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1B0" w:rsidRPr="00AC7DB5" w:rsidRDefault="00595E95" w:rsidP="00B811B0">
      <w:pPr>
        <w:contextualSpacing/>
        <w:jc w:val="center"/>
        <w:rPr>
          <w:rFonts w:asciiTheme="minorHAnsi" w:hAnsiTheme="minorHAnsi"/>
          <w:b/>
        </w:rPr>
      </w:pPr>
      <w:r w:rsidRPr="00AC7DB5">
        <w:rPr>
          <w:rFonts w:asciiTheme="minorHAnsi" w:hAnsiTheme="minorHAnsi"/>
          <w:b/>
        </w:rPr>
        <w:t>MBA 601</w:t>
      </w:r>
      <w:r w:rsidR="002C1CEE" w:rsidRPr="00AC7DB5">
        <w:rPr>
          <w:rFonts w:asciiTheme="minorHAnsi" w:hAnsiTheme="minorHAnsi"/>
          <w:b/>
        </w:rPr>
        <w:t xml:space="preserve"> </w:t>
      </w:r>
      <w:r w:rsidRPr="00AC7DB5">
        <w:rPr>
          <w:rFonts w:asciiTheme="minorHAnsi" w:hAnsiTheme="minorHAnsi"/>
          <w:b/>
        </w:rPr>
        <w:t xml:space="preserve">Servant Leadership </w:t>
      </w:r>
      <w:r w:rsidR="002C1CEE" w:rsidRPr="00AC7DB5">
        <w:rPr>
          <w:rFonts w:asciiTheme="minorHAnsi" w:hAnsiTheme="minorHAnsi"/>
          <w:b/>
        </w:rPr>
        <w:t xml:space="preserve"> </w:t>
      </w:r>
    </w:p>
    <w:p w:rsidR="00B811B0" w:rsidRPr="00AC7DB5" w:rsidRDefault="00B811B0" w:rsidP="00B811B0">
      <w:pPr>
        <w:contextualSpacing/>
        <w:jc w:val="center"/>
        <w:rPr>
          <w:rFonts w:asciiTheme="minorHAnsi" w:hAnsiTheme="minorHAnsi"/>
          <w:i/>
        </w:rPr>
      </w:pPr>
      <w:r w:rsidRPr="00AC7DB5">
        <w:rPr>
          <w:rFonts w:asciiTheme="minorHAnsi" w:hAnsiTheme="minorHAnsi"/>
          <w:i/>
        </w:rPr>
        <w:t xml:space="preserve">Beulah Heights University </w:t>
      </w:r>
    </w:p>
    <w:p w:rsidR="00B811B0" w:rsidRPr="00AC7DB5" w:rsidRDefault="00B811B0" w:rsidP="00B811B0">
      <w:pPr>
        <w:contextualSpacing/>
        <w:jc w:val="center"/>
        <w:rPr>
          <w:rFonts w:asciiTheme="minorHAnsi" w:hAnsiTheme="minorHAnsi"/>
          <w:i/>
        </w:rPr>
      </w:pPr>
    </w:p>
    <w:p w:rsidR="002C1CEE" w:rsidRPr="00AC7DB5" w:rsidRDefault="002C1CEE" w:rsidP="00B811B0">
      <w:pPr>
        <w:contextualSpacing/>
        <w:jc w:val="center"/>
        <w:rPr>
          <w:rFonts w:asciiTheme="minorHAnsi" w:hAnsiTheme="minorHAnsi"/>
          <w:i/>
        </w:rPr>
      </w:pPr>
    </w:p>
    <w:p w:rsidR="009414D0" w:rsidRPr="00AC7DB5" w:rsidRDefault="009414D0" w:rsidP="009414D0">
      <w:pPr>
        <w:rPr>
          <w:rFonts w:asciiTheme="minorHAnsi" w:hAnsiTheme="minorHAnsi"/>
          <w:b/>
          <w:bCs/>
          <w:i/>
        </w:rPr>
      </w:pPr>
      <w:r w:rsidRPr="00AC7DB5">
        <w:rPr>
          <w:rFonts w:asciiTheme="minorHAnsi" w:hAnsiTheme="minorHAnsi"/>
          <w:b/>
          <w:bCs/>
          <w:i/>
        </w:rPr>
        <w:t>MISSION:</w:t>
      </w:r>
    </w:p>
    <w:p w:rsidR="009414D0" w:rsidRPr="00AC7DB5" w:rsidRDefault="009414D0" w:rsidP="009414D0">
      <w:pPr>
        <w:rPr>
          <w:rFonts w:asciiTheme="minorHAnsi" w:hAnsiTheme="minorHAnsi"/>
          <w:i/>
        </w:rPr>
      </w:pPr>
      <w:r w:rsidRPr="00AC7DB5">
        <w:rPr>
          <w:rFonts w:asciiTheme="minorHAnsi" w:hAnsiTheme="minorHAnsi"/>
          <w:i/>
        </w:rPr>
        <w:t>Beulah Heights University is committed to developing global leaders through a Christ-centered education.</w:t>
      </w:r>
    </w:p>
    <w:p w:rsidR="009414D0" w:rsidRPr="00AC7DB5" w:rsidRDefault="009414D0" w:rsidP="009414D0">
      <w:pPr>
        <w:pStyle w:val="NoSpacing"/>
        <w:rPr>
          <w:rFonts w:asciiTheme="minorHAnsi" w:hAnsiTheme="minorHAnsi"/>
        </w:rPr>
      </w:pPr>
      <w:r w:rsidRPr="00AC7DB5">
        <w:rPr>
          <w:rFonts w:asciiTheme="minorHAnsi" w:hAnsiTheme="minorHAnsi"/>
          <w:b/>
        </w:rPr>
        <w:t>Department:</w:t>
      </w:r>
      <w:r w:rsidRPr="00AC7DB5">
        <w:rPr>
          <w:rFonts w:asciiTheme="minorHAnsi" w:hAnsiTheme="minorHAnsi"/>
        </w:rPr>
        <w:t xml:space="preserve">  </w:t>
      </w:r>
      <w:r w:rsidR="007B0759">
        <w:rPr>
          <w:rFonts w:asciiTheme="minorHAnsi" w:hAnsiTheme="minorHAnsi"/>
        </w:rPr>
        <w:t>Graduate</w:t>
      </w:r>
      <w:r w:rsidR="00B85440">
        <w:rPr>
          <w:rFonts w:asciiTheme="minorHAnsi" w:hAnsiTheme="minorHAnsi"/>
        </w:rPr>
        <w:t>/Business</w:t>
      </w:r>
    </w:p>
    <w:p w:rsidR="009414D0" w:rsidRPr="00AC7DB5" w:rsidRDefault="009414D0" w:rsidP="009414D0">
      <w:pPr>
        <w:pStyle w:val="NoSpacing"/>
        <w:rPr>
          <w:rFonts w:asciiTheme="minorHAnsi" w:hAnsiTheme="minorHAnsi"/>
        </w:rPr>
      </w:pPr>
      <w:r w:rsidRPr="00AC7DB5">
        <w:rPr>
          <w:rFonts w:asciiTheme="minorHAnsi" w:hAnsiTheme="minorHAnsi"/>
          <w:b/>
        </w:rPr>
        <w:t>Mode of Delivery:</w:t>
      </w:r>
      <w:r w:rsidRPr="00AC7DB5">
        <w:rPr>
          <w:rFonts w:asciiTheme="minorHAnsi" w:hAnsiTheme="minorHAnsi"/>
        </w:rPr>
        <w:t xml:space="preserve">  </w:t>
      </w:r>
      <w:r w:rsidR="003D59FD">
        <w:rPr>
          <w:rFonts w:asciiTheme="minorHAnsi" w:hAnsiTheme="minorHAnsi"/>
        </w:rPr>
        <w:t>Online</w:t>
      </w:r>
    </w:p>
    <w:p w:rsidR="009414D0" w:rsidRDefault="009414D0" w:rsidP="009414D0">
      <w:pPr>
        <w:pStyle w:val="NoSpacing"/>
        <w:rPr>
          <w:rFonts w:asciiTheme="minorHAnsi" w:hAnsiTheme="minorHAnsi"/>
        </w:rPr>
      </w:pPr>
      <w:r w:rsidRPr="00AC7DB5">
        <w:rPr>
          <w:rFonts w:asciiTheme="minorHAnsi" w:hAnsiTheme="minorHAnsi"/>
          <w:b/>
        </w:rPr>
        <w:t xml:space="preserve">Day / Time:  </w:t>
      </w:r>
      <w:r w:rsidR="003D59FD">
        <w:rPr>
          <w:rFonts w:asciiTheme="minorHAnsi" w:hAnsiTheme="minorHAnsi"/>
        </w:rPr>
        <w:t>Monday-Saturday</w:t>
      </w:r>
    </w:p>
    <w:p w:rsidR="00DE278A" w:rsidRPr="00DE278A" w:rsidRDefault="00DE278A" w:rsidP="009414D0">
      <w:pPr>
        <w:pStyle w:val="NoSpacing"/>
        <w:rPr>
          <w:rFonts w:asciiTheme="minorHAnsi" w:hAnsiTheme="minorHAnsi"/>
        </w:rPr>
      </w:pPr>
      <w:r>
        <w:rPr>
          <w:rFonts w:asciiTheme="minorHAnsi" w:hAnsiTheme="minorHAnsi"/>
          <w:b/>
        </w:rPr>
        <w:t xml:space="preserve">Credit Hours: </w:t>
      </w:r>
      <w:r>
        <w:rPr>
          <w:rFonts w:asciiTheme="minorHAnsi" w:hAnsiTheme="minorHAnsi"/>
        </w:rPr>
        <w:t xml:space="preserve">3.0 </w:t>
      </w:r>
    </w:p>
    <w:p w:rsidR="009414D0" w:rsidRPr="00AC7DB5" w:rsidRDefault="009414D0" w:rsidP="009414D0">
      <w:pPr>
        <w:pStyle w:val="NoSpacing"/>
        <w:rPr>
          <w:rFonts w:asciiTheme="minorHAnsi" w:hAnsiTheme="minorHAnsi"/>
        </w:rPr>
      </w:pPr>
    </w:p>
    <w:p w:rsidR="002C1CEE" w:rsidRPr="00AC7DB5" w:rsidRDefault="002C1CEE" w:rsidP="002C1CEE">
      <w:pPr>
        <w:rPr>
          <w:rFonts w:asciiTheme="minorHAnsi" w:hAnsiTheme="minorHAnsi"/>
          <w:b/>
        </w:rPr>
      </w:pPr>
      <w:r w:rsidRPr="00AC7DB5">
        <w:rPr>
          <w:rFonts w:asciiTheme="minorHAnsi" w:hAnsiTheme="minorHAnsi"/>
          <w:b/>
        </w:rPr>
        <w:t>COURSE DESCRIPTION:</w:t>
      </w:r>
    </w:p>
    <w:p w:rsidR="008B01E3" w:rsidRPr="00AC7DB5" w:rsidRDefault="008B01E3" w:rsidP="008B01E3">
      <w:pPr>
        <w:rPr>
          <w:rFonts w:asciiTheme="minorHAnsi" w:hAnsiTheme="minorHAnsi"/>
        </w:rPr>
      </w:pPr>
      <w:r w:rsidRPr="00AC7DB5">
        <w:rPr>
          <w:rFonts w:asciiTheme="minorHAnsi" w:hAnsiTheme="minorHAnsi"/>
        </w:rPr>
        <w:t xml:space="preserve">This course is designed to give a holistic approach that deals with the heart, the head, and the hands. Servant leadership aims at the heart. This course blends the academic leadership theory of servant leadership with applied biblical integration. The Beulah Heights University </w:t>
      </w:r>
      <w:r w:rsidR="009414D0" w:rsidRPr="00AC7DB5">
        <w:rPr>
          <w:rFonts w:asciiTheme="minorHAnsi" w:hAnsiTheme="minorHAnsi"/>
        </w:rPr>
        <w:t>Department</w:t>
      </w:r>
      <w:r w:rsidRPr="00AC7DB5">
        <w:rPr>
          <w:rFonts w:asciiTheme="minorHAnsi" w:hAnsiTheme="minorHAnsi"/>
        </w:rPr>
        <w:t xml:space="preserve"> of Business embraces the biblically-based </w:t>
      </w:r>
      <w:r w:rsidR="009414D0" w:rsidRPr="00AC7DB5">
        <w:rPr>
          <w:rFonts w:asciiTheme="minorHAnsi" w:hAnsiTheme="minorHAnsi"/>
        </w:rPr>
        <w:t>servant l</w:t>
      </w:r>
      <w:r w:rsidRPr="00AC7DB5">
        <w:rPr>
          <w:rFonts w:asciiTheme="minorHAnsi" w:hAnsiTheme="minorHAnsi"/>
        </w:rPr>
        <w:t>eadership as the normative approach to leadership.  As a theory, servant leadership is supported by a growing body of academic literature. As the first class of the MBA program, students learn practical lessons, applying the principles they are learning in the course while shepherding their teams through required tasks.</w:t>
      </w:r>
    </w:p>
    <w:p w:rsidR="00EA07C0" w:rsidRPr="00AC7DB5" w:rsidRDefault="00AC7DB5" w:rsidP="00EA07C0">
      <w:pPr>
        <w:rPr>
          <w:rFonts w:asciiTheme="minorHAnsi" w:hAnsiTheme="minorHAnsi"/>
          <w:b/>
        </w:rPr>
      </w:pPr>
      <w:r>
        <w:rPr>
          <w:rFonts w:asciiTheme="minorHAnsi" w:hAnsiTheme="minorHAnsi"/>
          <w:b/>
        </w:rPr>
        <w:t>TEXTBOOK</w:t>
      </w:r>
      <w:r w:rsidR="00144D5D">
        <w:rPr>
          <w:rFonts w:asciiTheme="minorHAnsi" w:hAnsiTheme="minorHAnsi"/>
          <w:b/>
        </w:rPr>
        <w:t>S</w:t>
      </w:r>
      <w:r>
        <w:rPr>
          <w:rFonts w:asciiTheme="minorHAnsi" w:hAnsiTheme="minorHAnsi"/>
          <w:b/>
        </w:rPr>
        <w:t>:</w:t>
      </w:r>
    </w:p>
    <w:p w:rsidR="008B01E3" w:rsidRPr="00AC7DB5" w:rsidRDefault="008B01E3" w:rsidP="00075CD9">
      <w:pPr>
        <w:ind w:left="720" w:hanging="720"/>
        <w:rPr>
          <w:rFonts w:asciiTheme="minorHAnsi" w:hAnsiTheme="minorHAnsi"/>
          <w:bCs/>
        </w:rPr>
      </w:pPr>
      <w:r w:rsidRPr="00AC7DB5">
        <w:rPr>
          <w:rFonts w:asciiTheme="minorHAnsi" w:hAnsiTheme="minorHAnsi"/>
          <w:bCs/>
        </w:rPr>
        <w:t xml:space="preserve">Collins, J. (2001). </w:t>
      </w:r>
      <w:r w:rsidRPr="00075CD9">
        <w:rPr>
          <w:rFonts w:asciiTheme="minorHAnsi" w:hAnsiTheme="minorHAnsi"/>
          <w:bCs/>
          <w:i/>
        </w:rPr>
        <w:t xml:space="preserve">Good to </w:t>
      </w:r>
      <w:r w:rsidR="003B13C7">
        <w:rPr>
          <w:rFonts w:asciiTheme="minorHAnsi" w:hAnsiTheme="minorHAnsi"/>
          <w:bCs/>
          <w:i/>
        </w:rPr>
        <w:t>g</w:t>
      </w:r>
      <w:r w:rsidRPr="00075CD9">
        <w:rPr>
          <w:rFonts w:asciiTheme="minorHAnsi" w:hAnsiTheme="minorHAnsi"/>
          <w:bCs/>
          <w:i/>
        </w:rPr>
        <w:t xml:space="preserve">reat: Why some </w:t>
      </w:r>
      <w:r w:rsidR="003B13C7">
        <w:rPr>
          <w:rFonts w:asciiTheme="minorHAnsi" w:hAnsiTheme="minorHAnsi"/>
          <w:bCs/>
          <w:i/>
        </w:rPr>
        <w:t>c</w:t>
      </w:r>
      <w:r w:rsidRPr="00075CD9">
        <w:rPr>
          <w:rFonts w:asciiTheme="minorHAnsi" w:hAnsiTheme="minorHAnsi"/>
          <w:bCs/>
          <w:i/>
        </w:rPr>
        <w:t xml:space="preserve">ompanies </w:t>
      </w:r>
      <w:r w:rsidR="003B13C7">
        <w:rPr>
          <w:rFonts w:asciiTheme="minorHAnsi" w:hAnsiTheme="minorHAnsi"/>
          <w:bCs/>
          <w:i/>
        </w:rPr>
        <w:t>m</w:t>
      </w:r>
      <w:r w:rsidRPr="00075CD9">
        <w:rPr>
          <w:rFonts w:asciiTheme="minorHAnsi" w:hAnsiTheme="minorHAnsi"/>
          <w:bCs/>
          <w:i/>
        </w:rPr>
        <w:t xml:space="preserve">ake the </w:t>
      </w:r>
      <w:r w:rsidR="003B13C7">
        <w:rPr>
          <w:rFonts w:asciiTheme="minorHAnsi" w:hAnsiTheme="minorHAnsi"/>
          <w:bCs/>
          <w:i/>
        </w:rPr>
        <w:t>l</w:t>
      </w:r>
      <w:r w:rsidRPr="00075CD9">
        <w:rPr>
          <w:rFonts w:asciiTheme="minorHAnsi" w:hAnsiTheme="minorHAnsi"/>
          <w:bCs/>
          <w:i/>
        </w:rPr>
        <w:t xml:space="preserve">eap and </w:t>
      </w:r>
      <w:r w:rsidR="003B13C7">
        <w:rPr>
          <w:rFonts w:asciiTheme="minorHAnsi" w:hAnsiTheme="minorHAnsi"/>
          <w:bCs/>
          <w:i/>
        </w:rPr>
        <w:t>o</w:t>
      </w:r>
      <w:r w:rsidRPr="00075CD9">
        <w:rPr>
          <w:rFonts w:asciiTheme="minorHAnsi" w:hAnsiTheme="minorHAnsi"/>
          <w:bCs/>
          <w:i/>
        </w:rPr>
        <w:t xml:space="preserve">thers </w:t>
      </w:r>
      <w:r w:rsidR="003B13C7">
        <w:rPr>
          <w:rFonts w:asciiTheme="minorHAnsi" w:hAnsiTheme="minorHAnsi"/>
          <w:bCs/>
          <w:i/>
        </w:rPr>
        <w:t>d</w:t>
      </w:r>
      <w:r w:rsidRPr="00075CD9">
        <w:rPr>
          <w:rFonts w:asciiTheme="minorHAnsi" w:hAnsiTheme="minorHAnsi"/>
          <w:bCs/>
          <w:i/>
        </w:rPr>
        <w:t>on’t.</w:t>
      </w:r>
      <w:r w:rsidR="003B13C7">
        <w:rPr>
          <w:rFonts w:asciiTheme="minorHAnsi" w:hAnsiTheme="minorHAnsi"/>
          <w:bCs/>
          <w:i/>
        </w:rPr>
        <w:t xml:space="preserve"> </w:t>
      </w:r>
      <w:r w:rsidR="003B13C7">
        <w:rPr>
          <w:rFonts w:asciiTheme="minorHAnsi" w:hAnsiTheme="minorHAnsi"/>
          <w:bCs/>
        </w:rPr>
        <w:t>New York, NY: HarperCollins.</w:t>
      </w:r>
      <w:r w:rsidRPr="00AC7DB5">
        <w:rPr>
          <w:rFonts w:asciiTheme="minorHAnsi" w:hAnsiTheme="minorHAnsi"/>
          <w:bCs/>
        </w:rPr>
        <w:t xml:space="preserve"> </w:t>
      </w:r>
    </w:p>
    <w:p w:rsidR="003B13C7" w:rsidRPr="003B13C7" w:rsidRDefault="003B13C7" w:rsidP="00075CD9">
      <w:pPr>
        <w:ind w:left="720" w:hanging="720"/>
        <w:rPr>
          <w:rFonts w:asciiTheme="minorHAnsi" w:hAnsiTheme="minorHAnsi"/>
        </w:rPr>
      </w:pPr>
      <w:r>
        <w:rPr>
          <w:rFonts w:asciiTheme="minorHAnsi" w:hAnsiTheme="minorHAnsi"/>
        </w:rPr>
        <w:t xml:space="preserve">Collins, J. (2009). </w:t>
      </w:r>
      <w:r>
        <w:rPr>
          <w:rFonts w:asciiTheme="minorHAnsi" w:hAnsiTheme="minorHAnsi"/>
          <w:i/>
        </w:rPr>
        <w:t xml:space="preserve">How the mighty fall and why some companies never give in. </w:t>
      </w:r>
      <w:r>
        <w:rPr>
          <w:rFonts w:asciiTheme="minorHAnsi" w:hAnsiTheme="minorHAnsi"/>
        </w:rPr>
        <w:t>New York, NY: HarperCollins.</w:t>
      </w:r>
    </w:p>
    <w:p w:rsidR="00426111" w:rsidRDefault="00075CD9" w:rsidP="00075CD9">
      <w:pPr>
        <w:ind w:left="720" w:hanging="720"/>
        <w:rPr>
          <w:rFonts w:asciiTheme="minorHAnsi" w:hAnsiTheme="minorHAnsi"/>
        </w:rPr>
      </w:pPr>
      <w:r>
        <w:rPr>
          <w:rFonts w:asciiTheme="minorHAnsi" w:hAnsiTheme="minorHAnsi"/>
        </w:rPr>
        <w:t xml:space="preserve">Hayes, M. A., &amp; Comer, M. D. (2010). </w:t>
      </w:r>
      <w:r>
        <w:rPr>
          <w:rFonts w:asciiTheme="minorHAnsi" w:hAnsiTheme="minorHAnsi"/>
          <w:i/>
        </w:rPr>
        <w:t xml:space="preserve">Start with humility: Lessons from America’s quiet CEOS on how to build trust and inspire followers. </w:t>
      </w:r>
      <w:r>
        <w:rPr>
          <w:rFonts w:asciiTheme="minorHAnsi" w:hAnsiTheme="minorHAnsi"/>
        </w:rPr>
        <w:t xml:space="preserve">Westfield, IN: The Greenleaf Center for Servant Leadership. </w:t>
      </w:r>
    </w:p>
    <w:p w:rsidR="00075CD9" w:rsidRDefault="00075CD9" w:rsidP="00075CD9">
      <w:pPr>
        <w:ind w:left="720" w:hanging="720"/>
        <w:rPr>
          <w:rFonts w:asciiTheme="minorHAnsi" w:hAnsiTheme="minorHAnsi"/>
        </w:rPr>
      </w:pPr>
      <w:proofErr w:type="spellStart"/>
      <w:r>
        <w:rPr>
          <w:rFonts w:asciiTheme="minorHAnsi" w:hAnsiTheme="minorHAnsi"/>
        </w:rPr>
        <w:t>Sipe</w:t>
      </w:r>
      <w:proofErr w:type="spellEnd"/>
      <w:r>
        <w:rPr>
          <w:rFonts w:asciiTheme="minorHAnsi" w:hAnsiTheme="minorHAnsi"/>
        </w:rPr>
        <w:t xml:space="preserve">, J. W., &amp; Frick, D. M. (2009). </w:t>
      </w:r>
      <w:r>
        <w:rPr>
          <w:rFonts w:asciiTheme="minorHAnsi" w:hAnsiTheme="minorHAnsi"/>
          <w:i/>
        </w:rPr>
        <w:t xml:space="preserve">Seven pillars of servant leadership. </w:t>
      </w:r>
      <w:r>
        <w:rPr>
          <w:rFonts w:asciiTheme="minorHAnsi" w:hAnsiTheme="minorHAnsi"/>
        </w:rPr>
        <w:t>New York, NY: Paulist Press.</w:t>
      </w:r>
    </w:p>
    <w:p w:rsidR="00722C00" w:rsidRDefault="00722C00" w:rsidP="00722C00">
      <w:pPr>
        <w:spacing w:after="0"/>
        <w:ind w:left="720" w:hanging="720"/>
        <w:rPr>
          <w:rFonts w:asciiTheme="minorHAnsi" w:hAnsiTheme="minorHAnsi" w:cs="Arial"/>
          <w:bCs/>
          <w:color w:val="000000"/>
          <w:szCs w:val="24"/>
        </w:rPr>
      </w:pPr>
      <w:r w:rsidRPr="00300E3C">
        <w:rPr>
          <w:rFonts w:asciiTheme="minorHAnsi" w:hAnsiTheme="minorHAnsi" w:cs="Arial"/>
          <w:bCs/>
          <w:color w:val="000000"/>
          <w:szCs w:val="24"/>
        </w:rPr>
        <w:t xml:space="preserve">American Psychological Association. (2010). </w:t>
      </w:r>
      <w:r w:rsidRPr="00300E3C">
        <w:rPr>
          <w:rFonts w:asciiTheme="minorHAnsi" w:hAnsiTheme="minorHAnsi" w:cs="Arial"/>
          <w:bCs/>
          <w:i/>
          <w:color w:val="000000"/>
          <w:szCs w:val="24"/>
        </w:rPr>
        <w:t xml:space="preserve">Publication manual of the American psychological association. </w:t>
      </w:r>
      <w:r w:rsidRPr="00300E3C">
        <w:rPr>
          <w:rFonts w:asciiTheme="minorHAnsi" w:hAnsiTheme="minorHAnsi" w:cs="Arial"/>
          <w:bCs/>
          <w:color w:val="000000"/>
          <w:szCs w:val="24"/>
        </w:rPr>
        <w:t xml:space="preserve">Washington, DC: </w:t>
      </w:r>
      <w:r w:rsidR="00A24AAA">
        <w:rPr>
          <w:rFonts w:asciiTheme="minorHAnsi" w:hAnsiTheme="minorHAnsi" w:cs="Arial"/>
          <w:bCs/>
          <w:color w:val="000000"/>
          <w:szCs w:val="24"/>
        </w:rPr>
        <w:t>Author</w:t>
      </w:r>
      <w:r w:rsidRPr="00300E3C">
        <w:rPr>
          <w:rFonts w:asciiTheme="minorHAnsi" w:hAnsiTheme="minorHAnsi" w:cs="Arial"/>
          <w:bCs/>
          <w:color w:val="000000"/>
          <w:szCs w:val="24"/>
        </w:rPr>
        <w:t>.</w:t>
      </w:r>
    </w:p>
    <w:p w:rsidR="00722C00" w:rsidRPr="00300E3C" w:rsidRDefault="00722C00" w:rsidP="00722C00">
      <w:pPr>
        <w:ind w:left="720"/>
        <w:rPr>
          <w:rFonts w:asciiTheme="minorHAnsi" w:hAnsiTheme="minorHAnsi" w:cs="Arial"/>
          <w:bCs/>
          <w:color w:val="000000"/>
          <w:szCs w:val="24"/>
        </w:rPr>
      </w:pPr>
      <w:r w:rsidRPr="00300E3C">
        <w:rPr>
          <w:rFonts w:asciiTheme="minorHAnsi" w:hAnsiTheme="minorHAnsi" w:cs="Arial"/>
          <w:bCs/>
          <w:color w:val="000000"/>
          <w:szCs w:val="24"/>
        </w:rPr>
        <w:t>ISBN: 978-1-433-80561-5</w:t>
      </w:r>
    </w:p>
    <w:p w:rsidR="00B811B0" w:rsidRPr="00AC7DB5" w:rsidRDefault="002C1CEE" w:rsidP="00722C00">
      <w:pPr>
        <w:spacing w:after="0"/>
        <w:rPr>
          <w:rFonts w:asciiTheme="minorHAnsi" w:hAnsiTheme="minorHAnsi"/>
          <w:b/>
        </w:rPr>
      </w:pPr>
      <w:r w:rsidRPr="00AC7DB5">
        <w:rPr>
          <w:rFonts w:asciiTheme="minorHAnsi" w:hAnsiTheme="minorHAnsi"/>
          <w:b/>
        </w:rPr>
        <w:t>COURSE OBJECTIVES:</w:t>
      </w:r>
    </w:p>
    <w:p w:rsidR="002C1CEE" w:rsidRPr="00AC7DB5" w:rsidRDefault="00AC7DB5" w:rsidP="002C1CEE">
      <w:pPr>
        <w:rPr>
          <w:rFonts w:asciiTheme="minorHAnsi" w:hAnsiTheme="minorHAnsi"/>
        </w:rPr>
      </w:pPr>
      <w:r>
        <w:rPr>
          <w:rFonts w:asciiTheme="minorHAnsi" w:hAnsiTheme="minorHAnsi"/>
        </w:rPr>
        <w:t>At the completion of this course, the student will be able to:</w:t>
      </w:r>
    </w:p>
    <w:p w:rsidR="002C1CEE" w:rsidRDefault="00396745" w:rsidP="00722C00">
      <w:pPr>
        <w:spacing w:after="0"/>
        <w:ind w:left="720" w:hanging="720"/>
        <w:rPr>
          <w:rFonts w:asciiTheme="minorHAnsi" w:hAnsiTheme="minorHAnsi"/>
        </w:rPr>
      </w:pPr>
      <w:r>
        <w:rPr>
          <w:rFonts w:asciiTheme="minorHAnsi" w:hAnsiTheme="minorHAnsi"/>
          <w:b/>
        </w:rPr>
        <w:t xml:space="preserve">OBJECTIVE: </w:t>
      </w:r>
      <w:r w:rsidR="00A2793E">
        <w:rPr>
          <w:rFonts w:asciiTheme="minorHAnsi" w:hAnsiTheme="minorHAnsi"/>
        </w:rPr>
        <w:t>Student will be exposed to and u</w:t>
      </w:r>
      <w:r w:rsidR="00AC7DB5">
        <w:rPr>
          <w:rFonts w:asciiTheme="minorHAnsi" w:hAnsiTheme="minorHAnsi"/>
        </w:rPr>
        <w:t>nderstand t</w:t>
      </w:r>
      <w:r w:rsidR="002C1CEE" w:rsidRPr="00AC7DB5">
        <w:rPr>
          <w:rFonts w:asciiTheme="minorHAnsi" w:hAnsiTheme="minorHAnsi"/>
        </w:rPr>
        <w:t xml:space="preserve">he nature of </w:t>
      </w:r>
      <w:r w:rsidR="008B01E3" w:rsidRPr="00AC7DB5">
        <w:rPr>
          <w:rFonts w:asciiTheme="minorHAnsi" w:hAnsiTheme="minorHAnsi"/>
        </w:rPr>
        <w:t>being a servant leader</w:t>
      </w:r>
      <w:r w:rsidR="002C1CEE" w:rsidRPr="00AC7DB5">
        <w:rPr>
          <w:rFonts w:asciiTheme="minorHAnsi" w:hAnsiTheme="minorHAnsi"/>
        </w:rPr>
        <w:t>.</w:t>
      </w:r>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The student will read required texts, attend class lectures and engage in relevant class discussion.</w:t>
      </w:r>
    </w:p>
    <w:p w:rsid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The student will be evaluated by the professor with respect to the depth and level of synthesis of material as represented by in-class discussion</w:t>
      </w:r>
      <w:r w:rsidR="00A2793E">
        <w:rPr>
          <w:rFonts w:asciiTheme="minorHAnsi" w:hAnsiTheme="minorHAnsi"/>
        </w:rPr>
        <w:t>.</w:t>
      </w:r>
    </w:p>
    <w:p w:rsidR="00396745" w:rsidRPr="00AC7DB5" w:rsidRDefault="00396745" w:rsidP="00722C00">
      <w:pPr>
        <w:spacing w:after="0"/>
        <w:ind w:left="720" w:hanging="720"/>
        <w:rPr>
          <w:rFonts w:asciiTheme="minorHAnsi" w:hAnsiTheme="minorHAnsi"/>
        </w:rPr>
      </w:pPr>
    </w:p>
    <w:p w:rsidR="002C1CEE" w:rsidRDefault="00396745" w:rsidP="00722C00">
      <w:pPr>
        <w:spacing w:after="0"/>
        <w:ind w:left="720" w:hanging="720"/>
        <w:rPr>
          <w:rFonts w:asciiTheme="minorHAnsi" w:hAnsiTheme="minorHAnsi"/>
        </w:rPr>
      </w:pPr>
      <w:r>
        <w:rPr>
          <w:rFonts w:asciiTheme="minorHAnsi" w:hAnsiTheme="minorHAnsi"/>
          <w:b/>
        </w:rPr>
        <w:lastRenderedPageBreak/>
        <w:t xml:space="preserve">OBJECTIVE: </w:t>
      </w:r>
      <w:r w:rsidR="00AC7DB5">
        <w:rPr>
          <w:rFonts w:asciiTheme="minorHAnsi" w:hAnsiTheme="minorHAnsi"/>
        </w:rPr>
        <w:t>D</w:t>
      </w:r>
      <w:r w:rsidR="002C1CEE" w:rsidRPr="00AC7DB5">
        <w:rPr>
          <w:rFonts w:asciiTheme="minorHAnsi" w:hAnsiTheme="minorHAnsi"/>
        </w:rPr>
        <w:t xml:space="preserve">evelop and improve </w:t>
      </w:r>
      <w:r w:rsidR="008B01E3" w:rsidRPr="00AC7DB5">
        <w:rPr>
          <w:rFonts w:asciiTheme="minorHAnsi" w:hAnsiTheme="minorHAnsi"/>
        </w:rPr>
        <w:t>leadership skills through practical applications</w:t>
      </w:r>
      <w:r w:rsidR="00AC7DB5">
        <w:rPr>
          <w:rFonts w:asciiTheme="minorHAnsi" w:hAnsiTheme="minorHAnsi"/>
        </w:rPr>
        <w:t>.</w:t>
      </w:r>
    </w:p>
    <w:p w:rsidR="00396745" w:rsidRDefault="00396745" w:rsidP="00722C00">
      <w:pPr>
        <w:spacing w:after="0"/>
        <w:ind w:left="720" w:hanging="720"/>
        <w:rPr>
          <w:rFonts w:asciiTheme="minorHAnsi" w:hAnsiTheme="minorHAnsi"/>
        </w:rPr>
      </w:pPr>
      <w:r>
        <w:rPr>
          <w:rFonts w:asciiTheme="minorHAnsi" w:hAnsiTheme="minorHAnsi"/>
          <w:b/>
        </w:rPr>
        <w:t xml:space="preserve">Acquisition: </w:t>
      </w:r>
      <w:r>
        <w:rPr>
          <w:rFonts w:asciiTheme="minorHAnsi" w:hAnsiTheme="minorHAnsi"/>
        </w:rPr>
        <w:t>Students will engage in case study discussion both individually and in group settings.</w:t>
      </w:r>
    </w:p>
    <w:p w:rsidR="00396745" w:rsidRP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Written and oral reviews of case studies will be presented by students and evaluated by the instructor.</w:t>
      </w:r>
    </w:p>
    <w:p w:rsidR="00396745" w:rsidRPr="00396745" w:rsidRDefault="00396745" w:rsidP="00722C00">
      <w:pPr>
        <w:spacing w:after="0"/>
        <w:ind w:left="720" w:hanging="720"/>
        <w:rPr>
          <w:rFonts w:asciiTheme="minorHAnsi" w:hAnsiTheme="minorHAnsi"/>
        </w:rPr>
      </w:pPr>
    </w:p>
    <w:p w:rsidR="002C1CEE" w:rsidRDefault="00A2793E" w:rsidP="00722C00">
      <w:pPr>
        <w:spacing w:after="0"/>
        <w:ind w:left="720" w:hanging="720"/>
        <w:rPr>
          <w:rFonts w:asciiTheme="minorHAnsi" w:hAnsiTheme="minorHAnsi"/>
        </w:rPr>
      </w:pPr>
      <w:r>
        <w:rPr>
          <w:rFonts w:asciiTheme="minorHAnsi" w:hAnsiTheme="minorHAnsi"/>
          <w:b/>
        </w:rPr>
        <w:t>OBJECTIVE</w:t>
      </w:r>
      <w:r w:rsidR="00396745">
        <w:rPr>
          <w:rFonts w:asciiTheme="minorHAnsi" w:hAnsiTheme="minorHAnsi"/>
          <w:b/>
        </w:rPr>
        <w:t xml:space="preserve">: </w:t>
      </w:r>
      <w:r>
        <w:rPr>
          <w:rFonts w:asciiTheme="minorHAnsi" w:hAnsiTheme="minorHAnsi"/>
        </w:rPr>
        <w:t>Student will learn to d</w:t>
      </w:r>
      <w:r w:rsidR="00AC7DB5">
        <w:rPr>
          <w:rFonts w:asciiTheme="minorHAnsi" w:hAnsiTheme="minorHAnsi"/>
        </w:rPr>
        <w:t xml:space="preserve">eal with </w:t>
      </w:r>
      <w:r w:rsidR="002E2BFB">
        <w:rPr>
          <w:rFonts w:asciiTheme="minorHAnsi" w:hAnsiTheme="minorHAnsi"/>
        </w:rPr>
        <w:t>p</w:t>
      </w:r>
      <w:r w:rsidR="00BF0E08" w:rsidRPr="00AC7DB5">
        <w:rPr>
          <w:rFonts w:asciiTheme="minorHAnsi" w:hAnsiTheme="minorHAnsi"/>
        </w:rPr>
        <w:t>erformance problems</w:t>
      </w:r>
      <w:r>
        <w:rPr>
          <w:rFonts w:asciiTheme="minorHAnsi" w:hAnsiTheme="minorHAnsi"/>
        </w:rPr>
        <w:t xml:space="preserve"> from a servant leader paradigm of leadership</w:t>
      </w:r>
      <w:r w:rsidR="00BF0E08" w:rsidRPr="00AC7DB5">
        <w:rPr>
          <w:rFonts w:asciiTheme="minorHAnsi" w:hAnsiTheme="minorHAnsi"/>
        </w:rPr>
        <w:t>.</w:t>
      </w:r>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Case studies will be presented in which the student will be required to synthesize the material and to offer an objective servant leadership response to employee performance problems.</w:t>
      </w:r>
    </w:p>
    <w:p w:rsid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The written responses to case studies will be graded by the instructor.</w:t>
      </w:r>
    </w:p>
    <w:p w:rsidR="00396745" w:rsidRPr="00AC7DB5" w:rsidRDefault="00396745" w:rsidP="00722C00">
      <w:pPr>
        <w:spacing w:after="0"/>
        <w:ind w:left="720" w:hanging="720"/>
        <w:rPr>
          <w:rFonts w:asciiTheme="minorHAnsi" w:hAnsiTheme="minorHAnsi"/>
        </w:rPr>
      </w:pPr>
    </w:p>
    <w:p w:rsidR="002C1CEE" w:rsidRDefault="00A2793E" w:rsidP="00722C00">
      <w:pPr>
        <w:spacing w:after="0"/>
        <w:ind w:left="720" w:hanging="720"/>
        <w:rPr>
          <w:rFonts w:asciiTheme="minorHAnsi" w:hAnsiTheme="minorHAnsi"/>
        </w:rPr>
      </w:pPr>
      <w:r>
        <w:rPr>
          <w:rFonts w:asciiTheme="minorHAnsi" w:hAnsiTheme="minorHAnsi"/>
          <w:b/>
        </w:rPr>
        <w:t>OBJECTIVE</w:t>
      </w:r>
      <w:r w:rsidRPr="00A2793E">
        <w:rPr>
          <w:rFonts w:asciiTheme="minorHAnsi" w:hAnsiTheme="minorHAnsi"/>
        </w:rPr>
        <w:t xml:space="preserve">: </w:t>
      </w:r>
      <w:bookmarkStart w:id="0" w:name="_GoBack"/>
      <w:r>
        <w:rPr>
          <w:rFonts w:asciiTheme="minorHAnsi" w:hAnsiTheme="minorHAnsi"/>
        </w:rPr>
        <w:t>Student will be exposed to and interact with p</w:t>
      </w:r>
      <w:r w:rsidR="00BF0E08" w:rsidRPr="00A2793E">
        <w:rPr>
          <w:rFonts w:asciiTheme="minorHAnsi" w:hAnsiTheme="minorHAnsi"/>
        </w:rPr>
        <w:t xml:space="preserve">rinciples from the life of Jesus and stories and leadership </w:t>
      </w:r>
      <w:r w:rsidR="00BF0E08" w:rsidRPr="00AC7DB5">
        <w:rPr>
          <w:rFonts w:asciiTheme="minorHAnsi" w:hAnsiTheme="minorHAnsi"/>
        </w:rPr>
        <w:t xml:space="preserve">examples </w:t>
      </w:r>
      <w:r>
        <w:rPr>
          <w:rFonts w:asciiTheme="minorHAnsi" w:hAnsiTheme="minorHAnsi"/>
        </w:rPr>
        <w:t>from his life experiences.</w:t>
      </w:r>
      <w:bookmarkEnd w:id="0"/>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The student will utilize the text and Scripture to explore the servant leadership model of Jesus as a paradigm for contemporary leaders.</w:t>
      </w:r>
    </w:p>
    <w:p w:rsid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Students will text and exam that will cover the material from the texts and lectures.</w:t>
      </w:r>
    </w:p>
    <w:p w:rsidR="00396745" w:rsidRPr="00AC7DB5" w:rsidRDefault="00396745" w:rsidP="00722C00">
      <w:pPr>
        <w:spacing w:after="0"/>
        <w:ind w:left="720" w:hanging="720"/>
        <w:rPr>
          <w:rFonts w:asciiTheme="minorHAnsi" w:hAnsiTheme="minorHAnsi"/>
        </w:rPr>
      </w:pPr>
    </w:p>
    <w:p w:rsidR="002C1CEE" w:rsidRDefault="00396745" w:rsidP="00722C00">
      <w:pPr>
        <w:spacing w:after="0"/>
        <w:ind w:left="720" w:hanging="720"/>
        <w:rPr>
          <w:rFonts w:asciiTheme="minorHAnsi" w:hAnsiTheme="minorHAnsi"/>
        </w:rPr>
      </w:pPr>
      <w:r>
        <w:rPr>
          <w:rFonts w:asciiTheme="minorHAnsi" w:hAnsiTheme="minorHAnsi"/>
          <w:b/>
        </w:rPr>
        <w:t xml:space="preserve">OBJECTIVE: </w:t>
      </w:r>
      <w:r>
        <w:rPr>
          <w:rFonts w:asciiTheme="minorHAnsi" w:hAnsiTheme="minorHAnsi"/>
        </w:rPr>
        <w:t xml:space="preserve">Comprehend and synthesize the </w:t>
      </w:r>
      <w:r w:rsidR="00E300AB">
        <w:rPr>
          <w:rFonts w:asciiTheme="minorHAnsi" w:hAnsiTheme="minorHAnsi"/>
        </w:rPr>
        <w:t xml:space="preserve">seven pillars </w:t>
      </w:r>
      <w:r w:rsidR="00BF0E08" w:rsidRPr="00AC7DB5">
        <w:rPr>
          <w:rFonts w:asciiTheme="minorHAnsi" w:hAnsiTheme="minorHAnsi"/>
        </w:rPr>
        <w:t>of a leader</w:t>
      </w:r>
      <w:r>
        <w:rPr>
          <w:rFonts w:asciiTheme="minorHAnsi" w:hAnsiTheme="minorHAnsi"/>
        </w:rPr>
        <w:t xml:space="preserve"> as expounded in the text.</w:t>
      </w:r>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Student will read the text book, </w:t>
      </w:r>
      <w:r w:rsidR="00E300AB">
        <w:rPr>
          <w:rFonts w:asciiTheme="minorHAnsi" w:hAnsiTheme="minorHAnsi"/>
          <w:i/>
        </w:rPr>
        <w:t>Seven Pillars of Leadership</w:t>
      </w:r>
      <w:r>
        <w:rPr>
          <w:rFonts w:asciiTheme="minorHAnsi" w:hAnsiTheme="minorHAnsi"/>
          <w:i/>
        </w:rPr>
        <w:t xml:space="preserve">, </w:t>
      </w:r>
      <w:r>
        <w:rPr>
          <w:rFonts w:asciiTheme="minorHAnsi" w:hAnsiTheme="minorHAnsi"/>
        </w:rPr>
        <w:t xml:space="preserve">and required </w:t>
      </w:r>
      <w:r w:rsidR="00E300AB">
        <w:rPr>
          <w:rFonts w:asciiTheme="minorHAnsi" w:hAnsiTheme="minorHAnsi"/>
        </w:rPr>
        <w:t>articles</w:t>
      </w:r>
      <w:r>
        <w:rPr>
          <w:rFonts w:asciiTheme="minorHAnsi" w:hAnsiTheme="minorHAnsi"/>
        </w:rPr>
        <w:t>.</w:t>
      </w:r>
    </w:p>
    <w:p w:rsidR="00396745" w:rsidRPr="00AC7DB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w:t>
      </w:r>
      <w:r w:rsidR="00A2793E">
        <w:rPr>
          <w:rFonts w:asciiTheme="minorHAnsi" w:hAnsiTheme="minorHAnsi"/>
        </w:rPr>
        <w:t>Students will submit a research paper in APA format which reflects comprehension and synthesis of the material covered during this course of study.</w:t>
      </w:r>
    </w:p>
    <w:p w:rsidR="009414D0" w:rsidRPr="00AC7DB5" w:rsidRDefault="009414D0" w:rsidP="009414D0">
      <w:pPr>
        <w:pStyle w:val="Heading1"/>
        <w:rPr>
          <w:rFonts w:asciiTheme="minorHAnsi" w:hAnsiTheme="minorHAnsi" w:cs="Arial"/>
          <w:sz w:val="22"/>
          <w:szCs w:val="22"/>
        </w:rPr>
      </w:pPr>
      <w:r w:rsidRPr="00AC7DB5">
        <w:rPr>
          <w:rFonts w:asciiTheme="minorHAnsi" w:hAnsiTheme="minorHAnsi" w:cs="Arial"/>
          <w:sz w:val="22"/>
          <w:szCs w:val="22"/>
        </w:rPr>
        <w:t>ATTENDANCE POLICY:</w:t>
      </w:r>
    </w:p>
    <w:p w:rsidR="009414D0" w:rsidRPr="00AC7DB5" w:rsidRDefault="009414D0" w:rsidP="009414D0">
      <w:pPr>
        <w:ind w:left="360"/>
        <w:rPr>
          <w:rStyle w:val="Heading1Char"/>
          <w:rFonts w:asciiTheme="minorHAnsi" w:eastAsia="Calibri" w:hAnsiTheme="minorHAnsi" w:cs="Arial"/>
          <w:i/>
          <w:strike/>
          <w:sz w:val="22"/>
          <w:szCs w:val="22"/>
        </w:rPr>
      </w:pPr>
      <w:r w:rsidRPr="00AC7DB5">
        <w:rPr>
          <w:rFonts w:asciiTheme="minorHAnsi" w:hAnsiTheme="minorHAnsi" w:cs="Arial"/>
          <w:bCs/>
          <w:i/>
          <w:iCs/>
        </w:rPr>
        <w:t>To be eligible to receive credit for any course in which the student is enrolled, he/she must attend at least eighty percent (80%) of the total number of class meetings.</w:t>
      </w:r>
      <w:r w:rsidRPr="00AC7DB5">
        <w:rPr>
          <w:rFonts w:asciiTheme="minorHAnsi" w:hAnsiTheme="minorHAnsi" w:cs="Arial"/>
          <w:i/>
          <w:iCs/>
        </w:rPr>
        <w:t xml:space="preserve"> Absences caused by prolonged illness may be exempt from this rule by a written request to the Professor and approved by the Department Chair.</w:t>
      </w:r>
    </w:p>
    <w:p w:rsidR="009414D0" w:rsidRPr="00AC7DB5" w:rsidRDefault="00426111" w:rsidP="009414D0">
      <w:pPr>
        <w:pStyle w:val="BodyText"/>
        <w:ind w:left="360"/>
        <w:rPr>
          <w:rFonts w:asciiTheme="minorHAnsi" w:hAnsiTheme="minorHAnsi" w:cs="Arial"/>
          <w:b/>
          <w:sz w:val="22"/>
          <w:szCs w:val="22"/>
        </w:rPr>
      </w:pPr>
      <w:r w:rsidRPr="00AC7DB5">
        <w:rPr>
          <w:rFonts w:asciiTheme="minorHAnsi" w:hAnsiTheme="minorHAnsi" w:cs="Arial"/>
          <w:b/>
          <w:sz w:val="22"/>
          <w:szCs w:val="22"/>
        </w:rPr>
        <w:t>***2</w:t>
      </w:r>
      <w:r w:rsidR="009414D0" w:rsidRPr="00AC7DB5">
        <w:rPr>
          <w:rFonts w:asciiTheme="minorHAnsi" w:hAnsiTheme="minorHAnsi" w:cs="Arial"/>
          <w:b/>
          <w:sz w:val="22"/>
          <w:szCs w:val="22"/>
        </w:rPr>
        <w:t xml:space="preserve"> absences will result in grade of failure. Exceptions on a case by case basis.</w:t>
      </w:r>
    </w:p>
    <w:p w:rsidR="009414D0" w:rsidRPr="00AC7DB5" w:rsidRDefault="009414D0" w:rsidP="009414D0">
      <w:pPr>
        <w:pStyle w:val="Heading1"/>
        <w:rPr>
          <w:rFonts w:asciiTheme="minorHAnsi" w:hAnsiTheme="minorHAnsi" w:cs="Arial"/>
          <w:sz w:val="22"/>
          <w:szCs w:val="22"/>
        </w:rPr>
      </w:pPr>
      <w:r w:rsidRPr="00AC7DB5">
        <w:rPr>
          <w:rFonts w:asciiTheme="minorHAnsi" w:hAnsiTheme="minorHAnsi" w:cs="Arial"/>
          <w:sz w:val="22"/>
          <w:szCs w:val="22"/>
        </w:rPr>
        <w:t>LATE WORK / MAKE-UP POLICY:</w:t>
      </w:r>
    </w:p>
    <w:p w:rsidR="009414D0" w:rsidRPr="00BD71A2" w:rsidRDefault="009414D0" w:rsidP="009414D0">
      <w:pPr>
        <w:rPr>
          <w:rFonts w:asciiTheme="minorHAnsi" w:hAnsiTheme="minorHAnsi" w:cs="Arial"/>
        </w:rPr>
      </w:pPr>
      <w:r w:rsidRPr="00AC7DB5">
        <w:rPr>
          <w:rFonts w:asciiTheme="minorHAnsi" w:hAnsiTheme="minorHAnsi" w:cs="Arial"/>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rsidR="00026E8C" w:rsidRDefault="00026E8C" w:rsidP="009414D0">
      <w:pPr>
        <w:tabs>
          <w:tab w:val="left" w:pos="342"/>
        </w:tabs>
        <w:ind w:left="342" w:hanging="342"/>
        <w:rPr>
          <w:rFonts w:asciiTheme="minorHAnsi" w:hAnsiTheme="minorHAnsi" w:cs="Arial"/>
          <w:b/>
          <w:bCs/>
        </w:rPr>
      </w:pPr>
    </w:p>
    <w:p w:rsidR="00026E8C" w:rsidRDefault="00026E8C" w:rsidP="009414D0">
      <w:pPr>
        <w:tabs>
          <w:tab w:val="left" w:pos="342"/>
        </w:tabs>
        <w:ind w:left="342" w:hanging="342"/>
        <w:rPr>
          <w:rFonts w:asciiTheme="minorHAnsi" w:hAnsiTheme="minorHAnsi" w:cs="Arial"/>
          <w:b/>
          <w:bCs/>
        </w:rPr>
      </w:pPr>
    </w:p>
    <w:p w:rsidR="00026E8C" w:rsidRDefault="00026E8C" w:rsidP="009414D0">
      <w:pPr>
        <w:tabs>
          <w:tab w:val="left" w:pos="342"/>
        </w:tabs>
        <w:ind w:left="342" w:hanging="342"/>
        <w:rPr>
          <w:rFonts w:asciiTheme="minorHAnsi" w:hAnsiTheme="minorHAnsi" w:cs="Arial"/>
          <w:b/>
          <w:bCs/>
        </w:rPr>
      </w:pPr>
    </w:p>
    <w:p w:rsidR="009414D0" w:rsidRPr="00AC7DB5" w:rsidRDefault="00026E8C" w:rsidP="009414D0">
      <w:pPr>
        <w:tabs>
          <w:tab w:val="left" w:pos="342"/>
        </w:tabs>
        <w:ind w:left="342" w:hanging="342"/>
        <w:rPr>
          <w:rFonts w:asciiTheme="minorHAnsi" w:hAnsiTheme="minorHAnsi" w:cs="Arial"/>
        </w:rPr>
      </w:pPr>
      <w:r>
        <w:rPr>
          <w:rFonts w:asciiTheme="minorHAnsi" w:hAnsiTheme="minorHAnsi" w:cs="Arial"/>
          <w:b/>
          <w:bCs/>
        </w:rPr>
        <w:t>ATTENDANCE/DISCUSSION BOARD</w:t>
      </w:r>
      <w:r w:rsidR="009414D0" w:rsidRPr="00AC7DB5">
        <w:rPr>
          <w:rFonts w:asciiTheme="minorHAnsi" w:hAnsiTheme="minorHAnsi" w:cs="Arial"/>
          <w:b/>
          <w:bCs/>
        </w:rPr>
        <w:t>:</w:t>
      </w:r>
      <w:r w:rsidR="009414D0" w:rsidRPr="00AC7DB5">
        <w:rPr>
          <w:rFonts w:asciiTheme="minorHAnsi" w:hAnsiTheme="minorHAnsi" w:cs="Arial"/>
        </w:rPr>
        <w:t xml:space="preserve"> </w:t>
      </w:r>
    </w:p>
    <w:p w:rsidR="009414D0" w:rsidRPr="00AC7DB5" w:rsidRDefault="00026E8C" w:rsidP="009414D0">
      <w:pPr>
        <w:rPr>
          <w:rFonts w:asciiTheme="minorHAnsi" w:hAnsiTheme="minorHAnsi" w:cs="Arial"/>
        </w:rPr>
      </w:pPr>
      <w:r>
        <w:rPr>
          <w:rFonts w:asciiTheme="minorHAnsi" w:hAnsiTheme="minorHAnsi" w:cs="Arial"/>
        </w:rPr>
        <w:t xml:space="preserve">Attendance will be taken from student participation in the discussion board.  Failure to post a response to the topic/question during the week the discussion is due will result in being marked absent for the </w:t>
      </w:r>
      <w:r>
        <w:rPr>
          <w:rFonts w:asciiTheme="minorHAnsi" w:hAnsiTheme="minorHAnsi" w:cs="Arial"/>
        </w:rPr>
        <w:lastRenderedPageBreak/>
        <w:t>week.  The discussion board</w:t>
      </w:r>
      <w:r w:rsidR="007B4E1A">
        <w:rPr>
          <w:rFonts w:asciiTheme="minorHAnsi" w:hAnsiTheme="minorHAnsi" w:cs="Arial"/>
        </w:rPr>
        <w:t xml:space="preserve"> accounts for 4</w:t>
      </w:r>
      <w:r>
        <w:rPr>
          <w:rFonts w:asciiTheme="minorHAnsi" w:hAnsiTheme="minorHAnsi" w:cs="Arial"/>
        </w:rPr>
        <w:t>0% of the grade for this course.  Each discussion b</w:t>
      </w:r>
      <w:r w:rsidR="007B4E1A">
        <w:rPr>
          <w:rFonts w:asciiTheme="minorHAnsi" w:hAnsiTheme="minorHAnsi" w:cs="Arial"/>
        </w:rPr>
        <w:t>oard is worth 50 points.</w:t>
      </w:r>
    </w:p>
    <w:p w:rsidR="009414D0" w:rsidRPr="00AC7DB5" w:rsidRDefault="009414D0" w:rsidP="009414D0">
      <w:pPr>
        <w:tabs>
          <w:tab w:val="left" w:pos="342"/>
        </w:tabs>
        <w:ind w:left="342" w:hanging="342"/>
        <w:rPr>
          <w:rFonts w:asciiTheme="minorHAnsi" w:hAnsiTheme="minorHAnsi" w:cs="Arial"/>
          <w:b/>
          <w:bCs/>
        </w:rPr>
      </w:pPr>
      <w:r w:rsidRPr="00AC7DB5">
        <w:rPr>
          <w:rFonts w:asciiTheme="minorHAnsi" w:hAnsiTheme="minorHAnsi" w:cs="Arial"/>
          <w:b/>
          <w:bCs/>
        </w:rPr>
        <w:t xml:space="preserve">GRADING CRITERIA / HOW FINAL GRADE IS DETERMINED </w:t>
      </w:r>
    </w:p>
    <w:p w:rsidR="00387B55" w:rsidRDefault="00387B55" w:rsidP="00387B55">
      <w:pPr>
        <w:spacing w:after="0"/>
        <w:rPr>
          <w:rFonts w:asciiTheme="minorHAnsi" w:hAnsiTheme="minorHAnsi" w:cs="Arial"/>
        </w:rPr>
      </w:pPr>
      <w:r w:rsidRPr="00AC7DB5">
        <w:rPr>
          <w:rFonts w:asciiTheme="minorHAnsi" w:hAnsiTheme="minorHAnsi" w:cs="Arial"/>
        </w:rPr>
        <w:t xml:space="preserve">1. </w:t>
      </w:r>
      <w:r>
        <w:rPr>
          <w:rFonts w:asciiTheme="minorHAnsi" w:hAnsiTheme="minorHAnsi" w:cs="Arial"/>
        </w:rPr>
        <w:t>Discussion Board</w:t>
      </w:r>
      <w:r w:rsidRPr="00AC7DB5">
        <w:rPr>
          <w:rFonts w:asciiTheme="minorHAnsi" w:hAnsiTheme="minorHAnsi" w:cs="Arial"/>
        </w:rPr>
        <w:t xml:space="preserve">– </w:t>
      </w:r>
      <w:r w:rsidR="007A13DA">
        <w:rPr>
          <w:rFonts w:asciiTheme="minorHAnsi" w:hAnsiTheme="minorHAnsi" w:cs="Arial"/>
        </w:rPr>
        <w:tab/>
      </w:r>
      <w:r w:rsidR="007A13DA">
        <w:rPr>
          <w:rFonts w:asciiTheme="minorHAnsi" w:hAnsiTheme="minorHAnsi" w:cs="Arial"/>
        </w:rPr>
        <w:tab/>
      </w:r>
      <w:r w:rsidR="007A13DA">
        <w:rPr>
          <w:rFonts w:asciiTheme="minorHAnsi" w:hAnsiTheme="minorHAnsi" w:cs="Arial"/>
        </w:rPr>
        <w:tab/>
        <w:t>400 points 40%</w:t>
      </w:r>
    </w:p>
    <w:p w:rsidR="00387B55" w:rsidRPr="00AC7DB5" w:rsidRDefault="00387B55" w:rsidP="00387B55">
      <w:pPr>
        <w:spacing w:after="0"/>
        <w:rPr>
          <w:rFonts w:asciiTheme="minorHAnsi" w:hAnsiTheme="minorHAnsi" w:cs="Arial"/>
        </w:rPr>
      </w:pPr>
      <w:r>
        <w:rPr>
          <w:rFonts w:asciiTheme="minorHAnsi" w:hAnsiTheme="minorHAnsi" w:cs="Arial"/>
        </w:rPr>
        <w:t>2</w:t>
      </w:r>
      <w:r w:rsidRPr="00AC7DB5">
        <w:rPr>
          <w:rFonts w:asciiTheme="minorHAnsi" w:hAnsiTheme="minorHAnsi" w:cs="Arial"/>
        </w:rPr>
        <w:t>. Assignment</w:t>
      </w:r>
      <w:r>
        <w:rPr>
          <w:rFonts w:asciiTheme="minorHAnsi" w:hAnsiTheme="minorHAnsi" w:cs="Arial"/>
        </w:rPr>
        <w:t>s/</w:t>
      </w:r>
      <w:r w:rsidR="007A13DA">
        <w:rPr>
          <w:rFonts w:asciiTheme="minorHAnsi" w:hAnsiTheme="minorHAnsi" w:cs="Arial"/>
        </w:rPr>
        <w:t>APA Quiz</w:t>
      </w:r>
      <w:r w:rsidRPr="00AC7DB5">
        <w:rPr>
          <w:rFonts w:asciiTheme="minorHAnsi" w:hAnsiTheme="minorHAnsi" w:cs="Arial"/>
        </w:rPr>
        <w:t xml:space="preserve">– </w:t>
      </w:r>
      <w:r w:rsidR="007A13DA">
        <w:rPr>
          <w:rFonts w:asciiTheme="minorHAnsi" w:hAnsiTheme="minorHAnsi" w:cs="Arial"/>
        </w:rPr>
        <w:tab/>
      </w:r>
      <w:r w:rsidR="007A13DA">
        <w:rPr>
          <w:rFonts w:asciiTheme="minorHAnsi" w:hAnsiTheme="minorHAnsi" w:cs="Arial"/>
        </w:rPr>
        <w:tab/>
        <w:t>250 points 25%</w:t>
      </w:r>
    </w:p>
    <w:p w:rsidR="00387B55" w:rsidRPr="00AC7DB5" w:rsidRDefault="00387B55" w:rsidP="00387B55">
      <w:pPr>
        <w:spacing w:after="0"/>
        <w:rPr>
          <w:rFonts w:asciiTheme="minorHAnsi" w:hAnsiTheme="minorHAnsi" w:cs="Arial"/>
        </w:rPr>
      </w:pPr>
      <w:r>
        <w:rPr>
          <w:rFonts w:asciiTheme="minorHAnsi" w:hAnsiTheme="minorHAnsi" w:cs="Arial"/>
        </w:rPr>
        <w:t>3</w:t>
      </w:r>
      <w:r w:rsidRPr="00AC7DB5">
        <w:rPr>
          <w:rFonts w:asciiTheme="minorHAnsi" w:hAnsiTheme="minorHAnsi" w:cs="Arial"/>
        </w:rPr>
        <w:t xml:space="preserve">. </w:t>
      </w:r>
      <w:r w:rsidR="007A13DA">
        <w:rPr>
          <w:rFonts w:asciiTheme="minorHAnsi" w:hAnsiTheme="minorHAnsi" w:cs="Arial"/>
        </w:rPr>
        <w:t xml:space="preserve">Research Paper - </w:t>
      </w:r>
      <w:r w:rsidR="007A13DA">
        <w:rPr>
          <w:rFonts w:asciiTheme="minorHAnsi" w:hAnsiTheme="minorHAnsi" w:cs="Arial"/>
        </w:rPr>
        <w:tab/>
      </w:r>
      <w:r w:rsidR="007A13DA">
        <w:rPr>
          <w:rFonts w:asciiTheme="minorHAnsi" w:hAnsiTheme="minorHAnsi" w:cs="Arial"/>
        </w:rPr>
        <w:tab/>
      </w:r>
      <w:r w:rsidR="007A13DA">
        <w:rPr>
          <w:rFonts w:asciiTheme="minorHAnsi" w:hAnsiTheme="minorHAnsi" w:cs="Arial"/>
        </w:rPr>
        <w:tab/>
        <w:t>150</w:t>
      </w:r>
      <w:r>
        <w:rPr>
          <w:rFonts w:asciiTheme="minorHAnsi" w:hAnsiTheme="minorHAnsi" w:cs="Arial"/>
        </w:rPr>
        <w:t xml:space="preserve"> points</w:t>
      </w:r>
      <w:r w:rsidR="007A13DA">
        <w:rPr>
          <w:rFonts w:asciiTheme="minorHAnsi" w:hAnsiTheme="minorHAnsi" w:cs="Arial"/>
        </w:rPr>
        <w:t xml:space="preserve"> 15%</w:t>
      </w:r>
    </w:p>
    <w:p w:rsidR="00387B55" w:rsidRDefault="00387B55" w:rsidP="00387B55">
      <w:pPr>
        <w:tabs>
          <w:tab w:val="left" w:pos="342"/>
        </w:tabs>
        <w:spacing w:after="0"/>
        <w:ind w:left="342" w:hanging="342"/>
        <w:rPr>
          <w:rFonts w:asciiTheme="minorHAnsi" w:hAnsiTheme="minorHAnsi" w:cs="Arial"/>
        </w:rPr>
      </w:pPr>
      <w:r>
        <w:rPr>
          <w:rFonts w:asciiTheme="minorHAnsi" w:hAnsiTheme="minorHAnsi" w:cs="Arial"/>
        </w:rPr>
        <w:t>4</w:t>
      </w:r>
      <w:r w:rsidRPr="00AC7DB5">
        <w:rPr>
          <w:rFonts w:asciiTheme="minorHAnsi" w:hAnsiTheme="minorHAnsi" w:cs="Arial"/>
        </w:rPr>
        <w:t>. Exam</w:t>
      </w:r>
      <w:r>
        <w:rPr>
          <w:rFonts w:asciiTheme="minorHAnsi" w:hAnsiTheme="minorHAnsi" w:cs="Arial"/>
        </w:rPr>
        <w:t>s</w:t>
      </w:r>
      <w:r w:rsidRPr="00AC7DB5">
        <w:rPr>
          <w:rFonts w:asciiTheme="minorHAnsi" w:hAnsiTheme="minorHAnsi" w:cs="Arial"/>
        </w:rPr>
        <w:t xml:space="preserve"> </w:t>
      </w:r>
      <w:r>
        <w:rPr>
          <w:rFonts w:asciiTheme="minorHAnsi" w:hAnsiTheme="minorHAnsi" w:cs="Arial"/>
        </w:rPr>
        <w:t>(Midterm/Final)</w:t>
      </w:r>
      <w:r w:rsidRPr="00AC7DB5">
        <w:rPr>
          <w:rFonts w:asciiTheme="minorHAnsi" w:hAnsiTheme="minorHAnsi" w:cs="Arial"/>
        </w:rPr>
        <w:t xml:space="preserve">– </w:t>
      </w:r>
      <w:r w:rsidR="007A13DA">
        <w:rPr>
          <w:rFonts w:asciiTheme="minorHAnsi" w:hAnsiTheme="minorHAnsi" w:cs="Arial"/>
        </w:rPr>
        <w:tab/>
      </w:r>
      <w:r w:rsidR="007A13DA">
        <w:rPr>
          <w:rFonts w:asciiTheme="minorHAnsi" w:hAnsiTheme="minorHAnsi" w:cs="Arial"/>
        </w:rPr>
        <w:tab/>
        <w:t>200 points 20%</w:t>
      </w:r>
    </w:p>
    <w:p w:rsidR="00387B55" w:rsidRPr="00AC7DB5" w:rsidRDefault="00387B55" w:rsidP="00387B55">
      <w:pPr>
        <w:tabs>
          <w:tab w:val="left" w:pos="342"/>
        </w:tabs>
        <w:spacing w:after="0"/>
        <w:ind w:left="342" w:hanging="342"/>
        <w:rPr>
          <w:rFonts w:asciiTheme="minorHAnsi" w:hAnsiTheme="minorHAnsi" w:cs="Arial"/>
        </w:rPr>
      </w:pPr>
      <w:r>
        <w:rPr>
          <w:rFonts w:asciiTheme="minorHAnsi" w:hAnsiTheme="minorHAnsi" w:cs="Arial"/>
        </w:rPr>
        <w:tab/>
      </w:r>
      <w:r>
        <w:rPr>
          <w:rFonts w:asciiTheme="minorHAnsi" w:hAnsiTheme="minorHAnsi" w:cs="Arial"/>
          <w:b/>
        </w:rPr>
        <w:t>Total points-</w:t>
      </w:r>
      <w:r>
        <w:rPr>
          <w:rFonts w:asciiTheme="minorHAnsi" w:hAnsiTheme="minorHAnsi" w:cs="Arial"/>
          <w:b/>
        </w:rPr>
        <w:tab/>
      </w:r>
      <w:r>
        <w:rPr>
          <w:rFonts w:asciiTheme="minorHAnsi" w:hAnsiTheme="minorHAnsi" w:cs="Arial"/>
          <w:b/>
        </w:rPr>
        <w:tab/>
        <w:t xml:space="preserve">            1,000 points</w:t>
      </w:r>
      <w:r w:rsidRPr="00AC7DB5">
        <w:rPr>
          <w:rFonts w:asciiTheme="minorHAnsi" w:hAnsiTheme="minorHAnsi" w:cs="Arial"/>
        </w:rPr>
        <w:t xml:space="preserve"> </w:t>
      </w:r>
    </w:p>
    <w:p w:rsidR="00922306" w:rsidRDefault="00922306" w:rsidP="006F0605">
      <w:pPr>
        <w:spacing w:before="240"/>
        <w:rPr>
          <w:rFonts w:asciiTheme="minorHAnsi" w:hAnsiTheme="minorHAnsi" w:cs="Arial"/>
          <w:b/>
          <w:bCs/>
        </w:rPr>
      </w:pPr>
      <w:r>
        <w:rPr>
          <w:rFonts w:asciiTheme="minorHAnsi" w:hAnsiTheme="minorHAnsi" w:cs="Arial"/>
          <w:b/>
          <w:bCs/>
        </w:rPr>
        <w:t>Class participation points are based on attendance, evidence of completing reading assignments through class interaction in discussion and case studies.</w:t>
      </w:r>
    </w:p>
    <w:p w:rsidR="00144D5D" w:rsidRPr="00AC7DB5" w:rsidRDefault="00144D5D" w:rsidP="006F0605">
      <w:pPr>
        <w:spacing w:before="240"/>
        <w:rPr>
          <w:rFonts w:asciiTheme="minorHAnsi" w:hAnsiTheme="minorHAnsi" w:cs="Arial"/>
          <w:b/>
          <w:bCs/>
        </w:rPr>
      </w:pPr>
      <w:r>
        <w:rPr>
          <w:rFonts w:asciiTheme="minorHAnsi" w:hAnsiTheme="minorHAnsi" w:cs="Arial"/>
          <w:b/>
          <w:bCs/>
        </w:rPr>
        <w:t>WRITING ASSIGNMENTS</w:t>
      </w:r>
    </w:p>
    <w:p w:rsidR="00FC6170" w:rsidRDefault="00144D5D" w:rsidP="00144D5D">
      <w:pPr>
        <w:rPr>
          <w:rFonts w:asciiTheme="minorHAnsi" w:hAnsiTheme="minorHAnsi" w:cs="Arial"/>
          <w:bCs/>
        </w:rPr>
      </w:pPr>
      <w:r w:rsidRPr="006E2CDB">
        <w:rPr>
          <w:rFonts w:asciiTheme="minorHAnsi" w:hAnsiTheme="minorHAnsi" w:cs="Arial"/>
          <w:bCs/>
        </w:rPr>
        <w:t>All writing assignments will be formatted in APA (</w:t>
      </w:r>
      <w:r w:rsidR="004F6582">
        <w:rPr>
          <w:rFonts w:asciiTheme="minorHAnsi" w:hAnsiTheme="minorHAnsi" w:cs="Arial"/>
          <w:bCs/>
          <w:i/>
        </w:rPr>
        <w:t>Publication</w:t>
      </w:r>
      <w:r w:rsidRPr="006E2CDB">
        <w:rPr>
          <w:rFonts w:asciiTheme="minorHAnsi" w:hAnsiTheme="minorHAnsi" w:cs="Arial"/>
          <w:bCs/>
          <w:i/>
        </w:rPr>
        <w:t xml:space="preserve"> </w:t>
      </w:r>
      <w:r w:rsidR="007B17D2">
        <w:rPr>
          <w:rFonts w:asciiTheme="minorHAnsi" w:hAnsiTheme="minorHAnsi" w:cs="Arial"/>
          <w:bCs/>
          <w:i/>
        </w:rPr>
        <w:t>M</w:t>
      </w:r>
      <w:r w:rsidRPr="006E2CDB">
        <w:rPr>
          <w:rFonts w:asciiTheme="minorHAnsi" w:hAnsiTheme="minorHAnsi" w:cs="Arial"/>
          <w:bCs/>
          <w:i/>
        </w:rPr>
        <w:t>anual</w:t>
      </w:r>
      <w:r w:rsidR="004F6582">
        <w:rPr>
          <w:rFonts w:asciiTheme="minorHAnsi" w:hAnsiTheme="minorHAnsi" w:cs="Arial"/>
          <w:bCs/>
          <w:i/>
        </w:rPr>
        <w:t xml:space="preserve"> of the </w:t>
      </w:r>
      <w:r w:rsidR="004F6582" w:rsidRPr="006E2CDB">
        <w:rPr>
          <w:rFonts w:asciiTheme="minorHAnsi" w:hAnsiTheme="minorHAnsi" w:cs="Arial"/>
          <w:bCs/>
          <w:i/>
        </w:rPr>
        <w:t xml:space="preserve">American </w:t>
      </w:r>
      <w:r w:rsidR="007B17D2">
        <w:rPr>
          <w:rFonts w:asciiTheme="minorHAnsi" w:hAnsiTheme="minorHAnsi" w:cs="Arial"/>
          <w:bCs/>
          <w:i/>
        </w:rPr>
        <w:t>P</w:t>
      </w:r>
      <w:r w:rsidR="004F6582" w:rsidRPr="006E2CDB">
        <w:rPr>
          <w:rFonts w:asciiTheme="minorHAnsi" w:hAnsiTheme="minorHAnsi" w:cs="Arial"/>
          <w:bCs/>
          <w:i/>
        </w:rPr>
        <w:t xml:space="preserve">sychological </w:t>
      </w:r>
      <w:r w:rsidR="007B17D2">
        <w:rPr>
          <w:rFonts w:asciiTheme="minorHAnsi" w:hAnsiTheme="minorHAnsi" w:cs="Arial"/>
          <w:bCs/>
          <w:i/>
        </w:rPr>
        <w:t>A</w:t>
      </w:r>
      <w:r w:rsidR="004F6582" w:rsidRPr="006E2CDB">
        <w:rPr>
          <w:rFonts w:asciiTheme="minorHAnsi" w:hAnsiTheme="minorHAnsi" w:cs="Arial"/>
          <w:bCs/>
          <w:i/>
        </w:rPr>
        <w:t>ssociation</w:t>
      </w:r>
      <w:r w:rsidRPr="006E2CDB">
        <w:rPr>
          <w:rFonts w:asciiTheme="minorHAnsi" w:hAnsiTheme="minorHAnsi" w:cs="Arial"/>
          <w:bCs/>
          <w:i/>
        </w:rPr>
        <w:t>, 6</w:t>
      </w:r>
      <w:r w:rsidRPr="006E2CDB">
        <w:rPr>
          <w:rFonts w:asciiTheme="minorHAnsi" w:hAnsiTheme="minorHAnsi" w:cs="Arial"/>
          <w:bCs/>
          <w:i/>
          <w:vertAlign w:val="superscript"/>
        </w:rPr>
        <w:t>th</w:t>
      </w:r>
      <w:r w:rsidRPr="006E2CDB">
        <w:rPr>
          <w:rFonts w:asciiTheme="minorHAnsi" w:hAnsiTheme="minorHAnsi" w:cs="Arial"/>
          <w:bCs/>
          <w:i/>
        </w:rPr>
        <w:t xml:space="preserve"> edition</w:t>
      </w:r>
      <w:r w:rsidR="004F6582" w:rsidRPr="004F6582">
        <w:rPr>
          <w:rFonts w:asciiTheme="minorHAnsi" w:hAnsiTheme="minorHAnsi" w:cs="Arial"/>
          <w:bCs/>
        </w:rPr>
        <w:t xml:space="preserve">. </w:t>
      </w:r>
      <w:r w:rsidR="004F6582">
        <w:rPr>
          <w:rFonts w:asciiTheme="minorHAnsi" w:hAnsiTheme="minorHAnsi" w:cs="Arial"/>
          <w:bCs/>
        </w:rPr>
        <w:t xml:space="preserve"> </w:t>
      </w:r>
      <w:r w:rsidR="004F6582" w:rsidRPr="004F6582">
        <w:rPr>
          <w:rFonts w:asciiTheme="minorHAnsi" w:hAnsiTheme="minorHAnsi" w:cs="Arial"/>
          <w:bCs/>
        </w:rPr>
        <w:t>Ame</w:t>
      </w:r>
      <w:r w:rsidR="004F6582">
        <w:rPr>
          <w:rFonts w:asciiTheme="minorHAnsi" w:hAnsiTheme="minorHAnsi" w:cs="Arial"/>
          <w:bCs/>
        </w:rPr>
        <w:t xml:space="preserve">rican Psychological Association, 2009. </w:t>
      </w:r>
      <w:r w:rsidR="004F6582" w:rsidRPr="004F6582">
        <w:rPr>
          <w:rFonts w:asciiTheme="minorHAnsi" w:hAnsiTheme="minorHAnsi" w:cs="Arial"/>
          <w:bCs/>
        </w:rPr>
        <w:t>ISBN-13: 978-1433805615</w:t>
      </w:r>
      <w:r w:rsidRPr="004F6582">
        <w:rPr>
          <w:rFonts w:asciiTheme="minorHAnsi" w:hAnsiTheme="minorHAnsi" w:cs="Arial"/>
          <w:bCs/>
        </w:rPr>
        <w:t xml:space="preserve">).  </w:t>
      </w:r>
      <w:r w:rsidRPr="006E2CDB">
        <w:rPr>
          <w:rFonts w:asciiTheme="minorHAnsi" w:hAnsiTheme="minorHAnsi" w:cs="Arial"/>
          <w:bCs/>
        </w:rPr>
        <w:t>If you don’t have this manual, it is advisable to purchase a copy for reference throughout the MBA program.</w:t>
      </w:r>
      <w:r w:rsidR="00FC6170">
        <w:rPr>
          <w:rFonts w:asciiTheme="minorHAnsi" w:hAnsiTheme="minorHAnsi" w:cs="Arial"/>
          <w:bCs/>
        </w:rPr>
        <w:t xml:space="preserve">  </w:t>
      </w:r>
    </w:p>
    <w:p w:rsidR="00FC6170" w:rsidRDefault="00FC6170" w:rsidP="00144D5D">
      <w:pPr>
        <w:rPr>
          <w:rFonts w:asciiTheme="minorHAnsi" w:hAnsiTheme="minorHAnsi" w:cs="Arial"/>
          <w:bCs/>
        </w:rPr>
      </w:pPr>
      <w:r>
        <w:rPr>
          <w:rFonts w:asciiTheme="minorHAnsi" w:hAnsiTheme="minorHAnsi" w:cs="Arial"/>
          <w:bCs/>
        </w:rPr>
        <w:t>The paper for this class will be 12-15 pages (no less than 12, nor more than 15) and will include at least 8 scholarly sources, to include journal articles from peer reviewed journals or books related to the subject.   The subject for the paper may be on any topic related to the topic of this class.</w:t>
      </w:r>
      <w:r w:rsidR="00584CAB">
        <w:rPr>
          <w:rFonts w:asciiTheme="minorHAnsi" w:hAnsiTheme="minorHAnsi" w:cs="Arial"/>
          <w:bCs/>
        </w:rPr>
        <w:t xml:space="preserve"> [For example: Servant Leadership in Politics, Jesus as the Servant Leader, The Power of Humility, Robert Greenleaf’s Legacy, The Level 5 Leader as Pastor, etc.]</w:t>
      </w:r>
    </w:p>
    <w:p w:rsidR="00144D5D" w:rsidRPr="006E2CDB" w:rsidRDefault="00FC6170" w:rsidP="00144D5D">
      <w:pPr>
        <w:rPr>
          <w:rFonts w:asciiTheme="minorHAnsi" w:hAnsiTheme="minorHAnsi" w:cs="Arial"/>
          <w:bCs/>
        </w:rPr>
      </w:pPr>
      <w:r w:rsidRPr="00FC6170">
        <w:rPr>
          <w:rFonts w:asciiTheme="minorHAnsi" w:hAnsiTheme="minorHAnsi" w:cs="Arial"/>
          <w:b/>
          <w:bCs/>
        </w:rPr>
        <w:t>NO</w:t>
      </w:r>
      <w:r>
        <w:rPr>
          <w:rFonts w:asciiTheme="minorHAnsi" w:hAnsiTheme="minorHAnsi" w:cs="Arial"/>
          <w:bCs/>
        </w:rPr>
        <w:t xml:space="preserve"> Wikipedia references or </w:t>
      </w:r>
      <w:proofErr w:type="spellStart"/>
      <w:r w:rsidR="00584CAB">
        <w:rPr>
          <w:rFonts w:asciiTheme="minorHAnsi" w:hAnsiTheme="minorHAnsi" w:cs="Arial"/>
          <w:bCs/>
        </w:rPr>
        <w:t>WebPages</w:t>
      </w:r>
      <w:proofErr w:type="spellEnd"/>
      <w:r>
        <w:rPr>
          <w:rFonts w:asciiTheme="minorHAnsi" w:hAnsiTheme="minorHAnsi" w:cs="Arial"/>
          <w:bCs/>
        </w:rPr>
        <w:t xml:space="preserve"> unless they are by scholars recognized in the field.  For example, articles from the </w:t>
      </w:r>
      <w:hyperlink r:id="rId7" w:history="1">
        <w:r w:rsidRPr="008E50B4">
          <w:rPr>
            <w:rStyle w:val="Hyperlink"/>
            <w:rFonts w:asciiTheme="minorHAnsi" w:hAnsiTheme="minorHAnsi" w:cs="Arial"/>
            <w:bCs/>
          </w:rPr>
          <w:t>www.greenleaf.org</w:t>
        </w:r>
      </w:hyperlink>
      <w:r>
        <w:rPr>
          <w:rFonts w:asciiTheme="minorHAnsi" w:hAnsiTheme="minorHAnsi" w:cs="Arial"/>
          <w:bCs/>
        </w:rPr>
        <w:t xml:space="preserve">  would be permissible, but an article from </w:t>
      </w:r>
      <w:hyperlink r:id="rId8" w:history="1">
        <w:r w:rsidRPr="008E50B4">
          <w:rPr>
            <w:rStyle w:val="Hyperlink"/>
            <w:rFonts w:asciiTheme="minorHAnsi" w:hAnsiTheme="minorHAnsi" w:cs="Arial"/>
            <w:bCs/>
          </w:rPr>
          <w:t>www.servantleadershipblog.com</w:t>
        </w:r>
      </w:hyperlink>
      <w:r>
        <w:rPr>
          <w:rFonts w:asciiTheme="minorHAnsi" w:hAnsiTheme="minorHAnsi" w:cs="Arial"/>
          <w:bCs/>
        </w:rPr>
        <w:t xml:space="preserve"> would not.  Anyone who submits a paper with uncited sources risks receiving a grade of “F” for plagiarism.</w:t>
      </w:r>
      <w:r w:rsidR="00584CAB">
        <w:rPr>
          <w:rFonts w:asciiTheme="minorHAnsi" w:hAnsiTheme="minorHAnsi" w:cs="Arial"/>
          <w:bCs/>
        </w:rPr>
        <w:t xml:space="preserve">  All papers will be run through </w:t>
      </w:r>
      <w:r w:rsidR="00584CAB" w:rsidRPr="00584CAB">
        <w:rPr>
          <w:rFonts w:ascii="Helvetica" w:hAnsi="Helvetica" w:cs="Helvetica"/>
          <w:b/>
          <w:bCs/>
          <w:color w:val="000000"/>
          <w:sz w:val="20"/>
          <w:szCs w:val="14"/>
          <w:shd w:val="clear" w:color="auto" w:fill="FFFFFF"/>
        </w:rPr>
        <w:t>SafeAssign</w:t>
      </w:r>
      <w:r w:rsidR="00584CAB" w:rsidRPr="00584CAB">
        <w:rPr>
          <w:rFonts w:ascii="Helvetica" w:hAnsi="Helvetica" w:cs="Helvetica"/>
          <w:color w:val="000000"/>
          <w:sz w:val="20"/>
          <w:szCs w:val="14"/>
          <w:shd w:val="clear" w:color="auto" w:fill="FFFFFF"/>
        </w:rPr>
        <w:t>™</w:t>
      </w:r>
      <w:r w:rsidR="00584CAB">
        <w:rPr>
          <w:rFonts w:asciiTheme="minorHAnsi" w:hAnsiTheme="minorHAnsi" w:cs="Arial"/>
          <w:bCs/>
        </w:rPr>
        <w:t>, which checks papers for plagiarism.</w:t>
      </w:r>
    </w:p>
    <w:p w:rsidR="009414D0" w:rsidRPr="00AC7DB5" w:rsidRDefault="009414D0" w:rsidP="009414D0">
      <w:pPr>
        <w:ind w:left="18"/>
        <w:rPr>
          <w:rFonts w:asciiTheme="minorHAnsi" w:hAnsiTheme="minorHAnsi" w:cs="Arial"/>
        </w:rPr>
      </w:pPr>
      <w:r w:rsidRPr="00AC7DB5">
        <w:rPr>
          <w:rFonts w:asciiTheme="minorHAnsi" w:hAnsiTheme="minorHAnsi" w:cs="Arial"/>
          <w:b/>
          <w:bCs/>
        </w:rPr>
        <w:t>GRADE DISPUTE:</w:t>
      </w:r>
      <w:r w:rsidRPr="00AC7DB5">
        <w:rPr>
          <w:rFonts w:asciiTheme="minorHAnsi" w:hAnsiTheme="minorHAnsi" w:cs="Arial"/>
        </w:rPr>
        <w:t xml:space="preserve"> </w:t>
      </w:r>
    </w:p>
    <w:p w:rsidR="009414D0" w:rsidRPr="00AC7DB5" w:rsidRDefault="009414D0" w:rsidP="009414D0">
      <w:pPr>
        <w:ind w:left="18"/>
        <w:rPr>
          <w:rFonts w:asciiTheme="minorHAnsi" w:hAnsiTheme="minorHAnsi" w:cs="Arial"/>
        </w:rPr>
      </w:pPr>
      <w:r w:rsidRPr="00AC7DB5">
        <w:rPr>
          <w:rFonts w:asciiTheme="minorHAnsi" w:hAnsiTheme="minorHAnsi" w:cs="Arial"/>
        </w:rPr>
        <w:t>Students disputing a grade must bring it to instructor’s attention within one week after grade is received or 30 days after receiving final grade report. After the expiration of these timeframes, the grade will not be reconsidered.</w:t>
      </w:r>
    </w:p>
    <w:p w:rsidR="009414D0" w:rsidRPr="00AC7DB5" w:rsidRDefault="009414D0" w:rsidP="009414D0">
      <w:pPr>
        <w:tabs>
          <w:tab w:val="left" w:pos="342"/>
        </w:tabs>
        <w:ind w:left="342" w:hanging="342"/>
        <w:rPr>
          <w:rFonts w:asciiTheme="minorHAnsi" w:hAnsiTheme="minorHAnsi" w:cs="Arial"/>
          <w:b/>
          <w:bCs/>
        </w:rPr>
      </w:pPr>
      <w:r w:rsidRPr="00AC7DB5">
        <w:rPr>
          <w:rFonts w:asciiTheme="minorHAnsi" w:hAnsiTheme="minorHAnsi" w:cs="Arial"/>
          <w:b/>
          <w:bCs/>
        </w:rPr>
        <w:t>ACADEMIC HONESTY STATEMENT:</w:t>
      </w:r>
    </w:p>
    <w:p w:rsidR="009414D0" w:rsidRPr="00AC7DB5" w:rsidRDefault="009414D0" w:rsidP="009414D0">
      <w:pPr>
        <w:rPr>
          <w:rFonts w:asciiTheme="minorHAnsi" w:hAnsiTheme="minorHAnsi" w:cs="Arial"/>
          <w:iCs/>
        </w:rPr>
      </w:pPr>
      <w:r w:rsidRPr="00AC7DB5">
        <w:rPr>
          <w:rFonts w:asciiTheme="minorHAnsi" w:hAnsiTheme="minorHAnsi" w:cs="Arial"/>
          <w:iCs/>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w:t>
      </w:r>
      <w:r w:rsidRPr="00AC7DB5">
        <w:rPr>
          <w:rFonts w:asciiTheme="minorHAnsi" w:hAnsiTheme="minorHAnsi" w:cs="Arial"/>
          <w:iCs/>
        </w:rPr>
        <w:lastRenderedPageBreak/>
        <w:t>defined as the use of the intellectual property of another without proper citation, giving the impression that it is the student’s work.</w:t>
      </w:r>
    </w:p>
    <w:p w:rsidR="009414D0" w:rsidRPr="00AC7DB5" w:rsidRDefault="009414D0" w:rsidP="009414D0">
      <w:pPr>
        <w:tabs>
          <w:tab w:val="left" w:pos="342"/>
        </w:tabs>
        <w:ind w:left="342" w:hanging="342"/>
        <w:rPr>
          <w:rFonts w:asciiTheme="minorHAnsi" w:hAnsiTheme="minorHAnsi" w:cs="Arial"/>
          <w:b/>
          <w:bCs/>
        </w:rPr>
      </w:pPr>
      <w:r w:rsidRPr="00AC7DB5">
        <w:rPr>
          <w:rFonts w:asciiTheme="minorHAnsi" w:hAnsiTheme="minorHAnsi" w:cs="Arial"/>
          <w:b/>
          <w:bCs/>
        </w:rPr>
        <w:t>LIBRARY SERVICES STATEMENT:</w:t>
      </w:r>
    </w:p>
    <w:p w:rsidR="009414D0" w:rsidRPr="00AC7DB5" w:rsidRDefault="009414D0" w:rsidP="009414D0">
      <w:pPr>
        <w:rPr>
          <w:rFonts w:asciiTheme="minorHAnsi" w:hAnsiTheme="minorHAnsi" w:cs="Arial"/>
          <w:b/>
          <w:bCs/>
          <w:iCs/>
        </w:rPr>
      </w:pPr>
      <w:r w:rsidRPr="00AC7DB5">
        <w:rPr>
          <w:rFonts w:asciiTheme="minorHAnsi" w:hAnsiTheme="minorHAnsi" w:cs="Arial"/>
          <w:iCs/>
        </w:rPr>
        <w:t xml:space="preserve">University Library Services provides instruction, information resources and services needed by students pursuing their education and seeking an understanding of themselves, their world, and their Creator. The Barth Memorial Library faculty and support </w:t>
      </w:r>
      <w:r w:rsidR="00426111" w:rsidRPr="00AC7DB5">
        <w:rPr>
          <w:rFonts w:asciiTheme="minorHAnsi" w:hAnsiTheme="minorHAnsi" w:cs="Arial"/>
          <w:iCs/>
        </w:rPr>
        <w:t>staff offers</w:t>
      </w:r>
      <w:r w:rsidRPr="00AC7DB5">
        <w:rPr>
          <w:rFonts w:asciiTheme="minorHAnsi" w:hAnsiTheme="minorHAnsi" w:cs="Arial"/>
          <w:iCs/>
        </w:rPr>
        <w:t xml:space="preserve">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9414D0" w:rsidRPr="00BD71A2" w:rsidRDefault="009414D0" w:rsidP="009414D0">
      <w:pPr>
        <w:rPr>
          <w:rFonts w:asciiTheme="minorHAnsi" w:hAnsiTheme="minorHAnsi" w:cs="Arial"/>
          <w:iCs/>
        </w:rPr>
      </w:pPr>
      <w:r w:rsidRPr="00AC7DB5">
        <w:rPr>
          <w:rFonts w:asciiTheme="minorHAnsi" w:hAnsiTheme="minorHAnsi" w:cs="Arial"/>
          <w:iCs/>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BD71A2" w:rsidRPr="00AC7DB5" w:rsidRDefault="00BD71A2" w:rsidP="00BD71A2">
      <w:pPr>
        <w:pStyle w:val="Heading1"/>
        <w:rPr>
          <w:rFonts w:asciiTheme="minorHAnsi" w:hAnsiTheme="minorHAnsi" w:cs="Arial"/>
          <w:sz w:val="22"/>
          <w:szCs w:val="22"/>
        </w:rPr>
      </w:pPr>
      <w:r w:rsidRPr="00AC7DB5">
        <w:rPr>
          <w:rFonts w:asciiTheme="minorHAnsi" w:hAnsiTheme="minorHAnsi" w:cs="Arial"/>
          <w:sz w:val="22"/>
          <w:szCs w:val="22"/>
        </w:rPr>
        <w:t>ADA STATEMENT (Students with Disabilities):</w:t>
      </w:r>
    </w:p>
    <w:p w:rsidR="00BD71A2" w:rsidRPr="00BD71A2" w:rsidRDefault="00BD71A2" w:rsidP="009414D0">
      <w:pPr>
        <w:rPr>
          <w:rFonts w:asciiTheme="minorHAnsi" w:hAnsiTheme="minorHAnsi" w:cs="Arial"/>
        </w:rPr>
      </w:pPr>
      <w:r w:rsidRPr="00AC7DB5">
        <w:rPr>
          <w:rFonts w:asciiTheme="minorHAnsi" w:hAnsiTheme="minorHAnsi" w:cs="Arial"/>
        </w:rPr>
        <w:t>Students with documented disabilities who may need academic accommodation(s) should contact the Americans with Disabilities Act office, which is located at the Office for Student Life and Development for assistance.</w:t>
      </w:r>
    </w:p>
    <w:p w:rsidR="009414D0" w:rsidRPr="00AC7DB5" w:rsidRDefault="009414D0" w:rsidP="009414D0">
      <w:pPr>
        <w:rPr>
          <w:rFonts w:asciiTheme="minorHAnsi" w:hAnsiTheme="minorHAnsi" w:cs="Arial"/>
          <w:b/>
          <w:bCs/>
        </w:rPr>
      </w:pPr>
      <w:r w:rsidRPr="00AC7DB5">
        <w:rPr>
          <w:rFonts w:asciiTheme="minorHAnsi" w:hAnsiTheme="minorHAnsi" w:cs="Arial"/>
          <w:b/>
          <w:bCs/>
        </w:rPr>
        <w:t xml:space="preserve">BEULAH HEIGHTS UNIVERSITY CORE VALUES: </w:t>
      </w:r>
    </w:p>
    <w:p w:rsidR="009414D0" w:rsidRPr="00AC7DB5" w:rsidRDefault="009414D0" w:rsidP="009414D0">
      <w:pPr>
        <w:rPr>
          <w:rFonts w:asciiTheme="minorHAnsi" w:hAnsiTheme="minorHAnsi" w:cs="Arial"/>
          <w:b/>
          <w:bCs/>
        </w:rPr>
      </w:pPr>
      <w:r w:rsidRPr="00AC7DB5">
        <w:rPr>
          <w:rFonts w:asciiTheme="minorHAnsi" w:hAnsiTheme="minorHAnsi" w:cs="Arial"/>
          <w:b/>
          <w:bCs/>
        </w:rPr>
        <w:t>Biblical Inerrancy</w:t>
      </w:r>
    </w:p>
    <w:p w:rsidR="009414D0" w:rsidRPr="00AC7DB5" w:rsidRDefault="009414D0" w:rsidP="009414D0">
      <w:pPr>
        <w:rPr>
          <w:rFonts w:asciiTheme="minorHAnsi" w:hAnsiTheme="minorHAnsi" w:cs="Arial"/>
          <w:iCs/>
        </w:rPr>
      </w:pPr>
      <w:r w:rsidRPr="00AC7DB5">
        <w:rPr>
          <w:rFonts w:asciiTheme="minorHAnsi" w:hAnsiTheme="minorHAnsi" w:cs="Arial"/>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9414D0" w:rsidRPr="00AC7DB5" w:rsidRDefault="009414D0" w:rsidP="009414D0">
      <w:pPr>
        <w:rPr>
          <w:rFonts w:asciiTheme="minorHAnsi" w:hAnsiTheme="minorHAnsi" w:cs="Arial"/>
          <w:b/>
          <w:bCs/>
        </w:rPr>
      </w:pPr>
      <w:r w:rsidRPr="00AC7DB5">
        <w:rPr>
          <w:rFonts w:asciiTheme="minorHAnsi" w:hAnsiTheme="minorHAnsi" w:cs="Arial"/>
          <w:b/>
          <w:bCs/>
        </w:rPr>
        <w:t>Integrity</w:t>
      </w:r>
    </w:p>
    <w:p w:rsidR="003D59FD" w:rsidRPr="007B4E1A" w:rsidRDefault="009414D0" w:rsidP="009414D0">
      <w:pPr>
        <w:rPr>
          <w:rFonts w:asciiTheme="minorHAnsi" w:hAnsiTheme="minorHAnsi" w:cs="Arial"/>
          <w:iCs/>
        </w:rPr>
      </w:pPr>
      <w:r w:rsidRPr="00AC7DB5">
        <w:rPr>
          <w:rFonts w:asciiTheme="minorHAnsi" w:hAnsiTheme="minorHAnsi" w:cs="Arial"/>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7B4E1A" w:rsidRDefault="009414D0" w:rsidP="009414D0">
      <w:pPr>
        <w:rPr>
          <w:rFonts w:asciiTheme="minorHAnsi" w:hAnsiTheme="minorHAnsi" w:cs="Arial"/>
          <w:b/>
          <w:bCs/>
        </w:rPr>
      </w:pPr>
      <w:r w:rsidRPr="00AC7DB5">
        <w:rPr>
          <w:rFonts w:asciiTheme="minorHAnsi" w:hAnsiTheme="minorHAnsi" w:cs="Arial"/>
          <w:b/>
          <w:bCs/>
        </w:rPr>
        <w:t>Global Missions</w:t>
      </w:r>
    </w:p>
    <w:p w:rsidR="009414D0" w:rsidRPr="007B4E1A" w:rsidRDefault="009414D0" w:rsidP="009414D0">
      <w:pPr>
        <w:rPr>
          <w:rFonts w:asciiTheme="minorHAnsi" w:hAnsiTheme="minorHAnsi" w:cs="Arial"/>
          <w:b/>
          <w:bCs/>
        </w:rPr>
      </w:pPr>
      <w:r w:rsidRPr="00AC7DB5">
        <w:rPr>
          <w:rFonts w:asciiTheme="minorHAnsi" w:hAnsiTheme="minorHAnsi" w:cs="Arial"/>
          <w:iCs/>
        </w:rPr>
        <w:t xml:space="preserve">We are committed to implementing Christ's mandate to fulfill the great commission by stimulating and training Christians for evangelistic church planting, and support ministries through global evangelization. </w:t>
      </w:r>
    </w:p>
    <w:p w:rsidR="009414D0" w:rsidRPr="00AC7DB5" w:rsidRDefault="009414D0" w:rsidP="009414D0">
      <w:pPr>
        <w:rPr>
          <w:rFonts w:asciiTheme="minorHAnsi" w:hAnsiTheme="minorHAnsi" w:cs="Arial"/>
          <w:b/>
          <w:bCs/>
        </w:rPr>
      </w:pPr>
      <w:r w:rsidRPr="00AC7DB5">
        <w:rPr>
          <w:rFonts w:asciiTheme="minorHAnsi" w:hAnsiTheme="minorHAnsi" w:cs="Arial"/>
          <w:b/>
          <w:bCs/>
        </w:rPr>
        <w:t>Dedicated Servanthood</w:t>
      </w:r>
    </w:p>
    <w:p w:rsidR="00426111" w:rsidRPr="00BD71A2" w:rsidRDefault="009414D0" w:rsidP="009414D0">
      <w:pPr>
        <w:rPr>
          <w:rFonts w:asciiTheme="minorHAnsi" w:hAnsiTheme="minorHAnsi" w:cs="Arial"/>
          <w:iCs/>
        </w:rPr>
      </w:pPr>
      <w:r w:rsidRPr="00AC7DB5">
        <w:rPr>
          <w:rFonts w:asciiTheme="minorHAnsi" w:hAnsiTheme="minorHAnsi" w:cs="Arial"/>
          <w:iCs/>
        </w:rPr>
        <w:lastRenderedPageBreak/>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9414D0" w:rsidRPr="00AC7DB5" w:rsidRDefault="009414D0" w:rsidP="009414D0">
      <w:pPr>
        <w:rPr>
          <w:rFonts w:asciiTheme="minorHAnsi" w:hAnsiTheme="minorHAnsi" w:cs="Arial"/>
          <w:b/>
          <w:bCs/>
        </w:rPr>
      </w:pPr>
      <w:r w:rsidRPr="00AC7DB5">
        <w:rPr>
          <w:rFonts w:asciiTheme="minorHAnsi" w:hAnsiTheme="minorHAnsi" w:cs="Arial"/>
          <w:b/>
          <w:bCs/>
        </w:rPr>
        <w:t>Diversity</w:t>
      </w:r>
    </w:p>
    <w:p w:rsidR="009414D0" w:rsidRPr="00BD71A2" w:rsidRDefault="009414D0" w:rsidP="00BD71A2">
      <w:pPr>
        <w:rPr>
          <w:rFonts w:asciiTheme="minorHAnsi" w:hAnsiTheme="minorHAnsi" w:cs="Arial"/>
          <w:iCs/>
        </w:rPr>
      </w:pPr>
      <w:r w:rsidRPr="00AC7DB5">
        <w:rPr>
          <w:rFonts w:asciiTheme="minorHAnsi" w:hAnsiTheme="minorHAnsi" w:cs="Arial"/>
          <w:iCs/>
        </w:rPr>
        <w:t>We are committed to embracing and empowering multi-ethnic and multi-cultural Christian communities without regard to socio-economic status for purposes of fellowship, encouragement, edification and ministry.</w:t>
      </w:r>
    </w:p>
    <w:p w:rsidR="009414D0" w:rsidRPr="00AC7DB5" w:rsidRDefault="009414D0" w:rsidP="009414D0">
      <w:pPr>
        <w:rPr>
          <w:rFonts w:asciiTheme="minorHAnsi" w:hAnsiTheme="minorHAnsi" w:cs="Arial"/>
          <w:b/>
          <w:bCs/>
        </w:rPr>
      </w:pPr>
      <w:r w:rsidRPr="00AC7DB5">
        <w:rPr>
          <w:rFonts w:asciiTheme="minorHAnsi" w:hAnsiTheme="minorHAnsi" w:cs="Arial"/>
          <w:b/>
          <w:bCs/>
        </w:rPr>
        <w:t>GRADING SCALE</w:t>
      </w:r>
    </w:p>
    <w:p w:rsidR="009414D0" w:rsidRPr="00AC7DB5" w:rsidRDefault="009414D0" w:rsidP="009414D0">
      <w:pPr>
        <w:ind w:left="57"/>
        <w:rPr>
          <w:rFonts w:asciiTheme="minorHAnsi" w:hAnsiTheme="minorHAnsi" w:cs="Arial"/>
        </w:rPr>
      </w:pPr>
      <w:r w:rsidRPr="00AC7DB5">
        <w:rPr>
          <w:rFonts w:asciiTheme="minorHAnsi" w:hAnsiTheme="minorHAnsi" w:cs="Arial"/>
        </w:rPr>
        <w:t xml:space="preserve">The following is the grading scale which will be used to assign a grade for this course. </w:t>
      </w:r>
    </w:p>
    <w:tbl>
      <w:tblP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077"/>
        <w:gridCol w:w="4140"/>
      </w:tblGrid>
      <w:tr w:rsidR="009414D0" w:rsidRPr="00AC7DB5" w:rsidTr="006E59AD">
        <w:tc>
          <w:tcPr>
            <w:tcW w:w="963" w:type="dxa"/>
            <w:shd w:val="clear" w:color="auto" w:fill="000000"/>
          </w:tcPr>
          <w:p w:rsidR="009414D0" w:rsidRPr="00AC7DB5" w:rsidRDefault="009414D0" w:rsidP="00F03B5B">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Grade </w:t>
            </w:r>
          </w:p>
        </w:tc>
        <w:tc>
          <w:tcPr>
            <w:tcW w:w="1938" w:type="dxa"/>
            <w:shd w:val="clear" w:color="auto" w:fill="000000"/>
          </w:tcPr>
          <w:p w:rsidR="009414D0" w:rsidRPr="00AC7DB5" w:rsidRDefault="009414D0" w:rsidP="006E59AD">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Standard    </w:t>
            </w:r>
          </w:p>
        </w:tc>
        <w:tc>
          <w:tcPr>
            <w:tcW w:w="1077" w:type="dxa"/>
            <w:shd w:val="clear" w:color="auto" w:fill="000000"/>
          </w:tcPr>
          <w:p w:rsidR="009414D0" w:rsidRPr="00AC7DB5" w:rsidRDefault="009414D0" w:rsidP="006E59AD">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Scale   </w:t>
            </w:r>
          </w:p>
        </w:tc>
        <w:tc>
          <w:tcPr>
            <w:tcW w:w="4140" w:type="dxa"/>
            <w:shd w:val="clear" w:color="auto" w:fill="000000"/>
          </w:tcPr>
          <w:p w:rsidR="009414D0" w:rsidRPr="00AC7DB5" w:rsidRDefault="009414D0" w:rsidP="00F03B5B">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Quality Points</w:t>
            </w:r>
          </w:p>
        </w:tc>
      </w:tr>
      <w:tr w:rsidR="009414D0" w:rsidRPr="00AC7DB5" w:rsidTr="006E59AD">
        <w:tc>
          <w:tcPr>
            <w:tcW w:w="963" w:type="dxa"/>
            <w:shd w:val="clear" w:color="auto" w:fill="C0C0C0"/>
          </w:tcPr>
          <w:p w:rsidR="009414D0" w:rsidRPr="00AC7DB5" w:rsidRDefault="009414D0" w:rsidP="006E59AD">
            <w:pPr>
              <w:spacing w:after="7" w:line="240" w:lineRule="atLeast"/>
              <w:textAlignment w:val="center"/>
              <w:rPr>
                <w:rFonts w:asciiTheme="minorHAnsi" w:hAnsiTheme="minorHAnsi" w:cs="Arial"/>
                <w:b/>
                <w:bCs/>
                <w:color w:val="000000"/>
              </w:rPr>
            </w:pPr>
            <w:r w:rsidRPr="00AC7DB5">
              <w:rPr>
                <w:rFonts w:asciiTheme="minorHAnsi" w:hAnsiTheme="minorHAnsi" w:cs="Arial"/>
                <w:color w:val="000000"/>
              </w:rPr>
              <w:t>A+     </w:t>
            </w:r>
          </w:p>
        </w:tc>
        <w:tc>
          <w:tcPr>
            <w:tcW w:w="1938" w:type="dxa"/>
            <w:shd w:val="clear" w:color="auto" w:fill="C0C0C0"/>
          </w:tcPr>
          <w:p w:rsidR="009414D0" w:rsidRPr="00AC7DB5" w:rsidRDefault="009414D0" w:rsidP="006E59AD">
            <w:pPr>
              <w:spacing w:after="7" w:line="240" w:lineRule="atLeast"/>
              <w:textAlignment w:val="center"/>
              <w:rPr>
                <w:rFonts w:asciiTheme="minorHAnsi" w:hAnsiTheme="minorHAnsi" w:cs="Arial"/>
                <w:b/>
                <w:bCs/>
                <w:color w:val="000000"/>
              </w:rPr>
            </w:pPr>
            <w:r w:rsidRPr="00AC7DB5">
              <w:rPr>
                <w:rFonts w:asciiTheme="minorHAnsi" w:hAnsiTheme="minorHAnsi" w:cs="Arial"/>
                <w:color w:val="000000"/>
              </w:rPr>
              <w:t>Excellent </w:t>
            </w:r>
          </w:p>
        </w:tc>
        <w:tc>
          <w:tcPr>
            <w:tcW w:w="1077" w:type="dxa"/>
            <w:shd w:val="clear" w:color="auto" w:fill="C0C0C0"/>
          </w:tcPr>
          <w:p w:rsidR="009414D0" w:rsidRPr="00AC7DB5" w:rsidRDefault="009414D0" w:rsidP="00F03B5B">
            <w:pPr>
              <w:spacing w:after="7" w:line="240" w:lineRule="atLeast"/>
              <w:textAlignment w:val="center"/>
              <w:rPr>
                <w:rFonts w:asciiTheme="minorHAnsi" w:hAnsiTheme="minorHAnsi" w:cs="Arial"/>
                <w:b/>
                <w:bCs/>
                <w:color w:val="000000"/>
              </w:rPr>
            </w:pPr>
            <w:r w:rsidRPr="00AC7DB5">
              <w:rPr>
                <w:rFonts w:asciiTheme="minorHAnsi" w:hAnsiTheme="minorHAnsi" w:cs="Arial"/>
                <w:color w:val="000000"/>
              </w:rPr>
              <w:t>98-100    </w:t>
            </w:r>
          </w:p>
        </w:tc>
        <w:tc>
          <w:tcPr>
            <w:tcW w:w="4140" w:type="dxa"/>
            <w:shd w:val="clear" w:color="auto" w:fill="C0C0C0"/>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4.0 grade points</w:t>
            </w:r>
          </w:p>
        </w:tc>
      </w:tr>
      <w:tr w:rsidR="009414D0" w:rsidRPr="00AC7DB5" w:rsidTr="006E59AD">
        <w:tc>
          <w:tcPr>
            <w:tcW w:w="963"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w:t>
            </w:r>
          </w:p>
        </w:tc>
        <w:tc>
          <w:tcPr>
            <w:tcW w:w="1938"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Excellent</w:t>
            </w:r>
          </w:p>
        </w:tc>
        <w:tc>
          <w:tcPr>
            <w:tcW w:w="1077"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94-97</w:t>
            </w:r>
          </w:p>
        </w:tc>
        <w:tc>
          <w:tcPr>
            <w:tcW w:w="4140" w:type="dxa"/>
            <w:shd w:val="clear" w:color="auto" w:fill="C0C0C0"/>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3.7 grade points</w:t>
            </w:r>
          </w:p>
        </w:tc>
      </w:tr>
      <w:tr w:rsidR="009414D0" w:rsidRPr="00AC7DB5" w:rsidTr="006E59AD">
        <w:tc>
          <w:tcPr>
            <w:tcW w:w="963"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 xml:space="preserve">A - </w:t>
            </w:r>
          </w:p>
        </w:tc>
        <w:tc>
          <w:tcPr>
            <w:tcW w:w="1938"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Excellent</w:t>
            </w:r>
          </w:p>
        </w:tc>
        <w:tc>
          <w:tcPr>
            <w:tcW w:w="1077"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90-93</w:t>
            </w:r>
          </w:p>
        </w:tc>
        <w:tc>
          <w:tcPr>
            <w:tcW w:w="4140" w:type="dxa"/>
            <w:shd w:val="clear" w:color="auto" w:fill="C0C0C0"/>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3.5 grade points</w:t>
            </w:r>
          </w:p>
        </w:tc>
      </w:tr>
      <w:tr w:rsidR="009414D0" w:rsidRPr="00AC7DB5" w:rsidTr="006E59AD">
        <w:tc>
          <w:tcPr>
            <w:tcW w:w="963"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B+</w:t>
            </w:r>
          </w:p>
        </w:tc>
        <w:tc>
          <w:tcPr>
            <w:tcW w:w="1938"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Good</w:t>
            </w:r>
          </w:p>
        </w:tc>
        <w:tc>
          <w:tcPr>
            <w:tcW w:w="1077"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88-89</w:t>
            </w:r>
          </w:p>
        </w:tc>
        <w:tc>
          <w:tcPr>
            <w:tcW w:w="4140" w:type="dxa"/>
            <w:shd w:val="clear" w:color="auto" w:fill="CCFFCC"/>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 xml:space="preserve">3.3 </w:t>
            </w:r>
          </w:p>
        </w:tc>
      </w:tr>
      <w:tr w:rsidR="009414D0" w:rsidRPr="00AC7DB5" w:rsidTr="006E59AD">
        <w:tc>
          <w:tcPr>
            <w:tcW w:w="963"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B</w:t>
            </w:r>
          </w:p>
        </w:tc>
        <w:tc>
          <w:tcPr>
            <w:tcW w:w="1938"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Good</w:t>
            </w:r>
          </w:p>
        </w:tc>
        <w:tc>
          <w:tcPr>
            <w:tcW w:w="1077"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84-87</w:t>
            </w:r>
          </w:p>
        </w:tc>
        <w:tc>
          <w:tcPr>
            <w:tcW w:w="4140" w:type="dxa"/>
            <w:shd w:val="clear" w:color="auto" w:fill="CCFFCC"/>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3.1</w:t>
            </w:r>
          </w:p>
        </w:tc>
      </w:tr>
      <w:tr w:rsidR="009414D0" w:rsidRPr="00AC7DB5" w:rsidTr="006E59AD">
        <w:tc>
          <w:tcPr>
            <w:tcW w:w="963"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B -</w:t>
            </w:r>
          </w:p>
        </w:tc>
        <w:tc>
          <w:tcPr>
            <w:tcW w:w="1938"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Good</w:t>
            </w:r>
          </w:p>
        </w:tc>
        <w:tc>
          <w:tcPr>
            <w:tcW w:w="1077"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80-83</w:t>
            </w:r>
          </w:p>
        </w:tc>
        <w:tc>
          <w:tcPr>
            <w:tcW w:w="4140" w:type="dxa"/>
            <w:shd w:val="clear" w:color="auto" w:fill="CCFFCC"/>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2.9</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C+</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Average</w:t>
            </w:r>
          </w:p>
        </w:tc>
        <w:tc>
          <w:tcPr>
            <w:tcW w:w="1077"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78-79</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2.7</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C</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Average</w:t>
            </w:r>
          </w:p>
        </w:tc>
        <w:tc>
          <w:tcPr>
            <w:tcW w:w="1077"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74-77</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2.5</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C -</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Average</w:t>
            </w:r>
          </w:p>
        </w:tc>
        <w:tc>
          <w:tcPr>
            <w:tcW w:w="1077"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70-73</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 xml:space="preserve">2.3 </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F</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Failure</w:t>
            </w:r>
          </w:p>
        </w:tc>
        <w:tc>
          <w:tcPr>
            <w:tcW w:w="1077" w:type="dxa"/>
            <w:shd w:val="clear" w:color="auto" w:fill="FFFF99"/>
          </w:tcPr>
          <w:p w:rsidR="009414D0" w:rsidRPr="00AC7DB5" w:rsidRDefault="006E59AD" w:rsidP="00F03B5B">
            <w:pPr>
              <w:spacing w:after="7" w:line="240" w:lineRule="atLeast"/>
              <w:textAlignment w:val="center"/>
              <w:rPr>
                <w:rFonts w:asciiTheme="minorHAnsi" w:hAnsiTheme="minorHAnsi" w:cs="Arial"/>
                <w:color w:val="000000"/>
              </w:rPr>
            </w:pPr>
            <w:r>
              <w:rPr>
                <w:rFonts w:asciiTheme="minorHAnsi" w:hAnsiTheme="minorHAnsi" w:cs="Arial"/>
                <w:color w:val="000000"/>
              </w:rPr>
              <w:t>69</w:t>
            </w:r>
            <w:r w:rsidR="009414D0" w:rsidRPr="00AC7DB5">
              <w:rPr>
                <w:rFonts w:asciiTheme="minorHAnsi" w:hAnsiTheme="minorHAnsi" w:cs="Arial"/>
                <w:color w:val="000000"/>
              </w:rPr>
              <w:t xml:space="preserve"> or below</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0 grade points</w:t>
            </w:r>
          </w:p>
        </w:tc>
      </w:tr>
      <w:tr w:rsidR="009414D0" w:rsidRPr="00AC7DB5" w:rsidTr="006E59AD">
        <w:tc>
          <w:tcPr>
            <w:tcW w:w="963" w:type="dxa"/>
            <w:shd w:val="clear" w:color="auto" w:fill="CC99FF"/>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P</w:t>
            </w:r>
          </w:p>
        </w:tc>
        <w:tc>
          <w:tcPr>
            <w:tcW w:w="1938" w:type="dxa"/>
            <w:shd w:val="clear" w:color="auto" w:fill="CC99FF"/>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Passing</w:t>
            </w:r>
          </w:p>
        </w:tc>
        <w:tc>
          <w:tcPr>
            <w:tcW w:w="1077" w:type="dxa"/>
            <w:shd w:val="clear" w:color="auto" w:fill="CC99FF"/>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0</w:t>
            </w:r>
          </w:p>
        </w:tc>
        <w:tc>
          <w:tcPr>
            <w:tcW w:w="4140" w:type="dxa"/>
            <w:shd w:val="clear" w:color="auto" w:fill="CC99FF"/>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0 not counted</w:t>
            </w:r>
          </w:p>
        </w:tc>
      </w:tr>
      <w:tr w:rsidR="009414D0" w:rsidRPr="00AC7DB5" w:rsidTr="006E59AD">
        <w:tc>
          <w:tcPr>
            <w:tcW w:w="963"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w:t>
            </w:r>
          </w:p>
        </w:tc>
        <w:tc>
          <w:tcPr>
            <w:tcW w:w="1938"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 xml:space="preserve">Withdrawal </w:t>
            </w:r>
          </w:p>
        </w:tc>
        <w:tc>
          <w:tcPr>
            <w:tcW w:w="1077"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w:t>
            </w:r>
          </w:p>
        </w:tc>
        <w:tc>
          <w:tcPr>
            <w:tcW w:w="4140" w:type="dxa"/>
          </w:tcPr>
          <w:p w:rsidR="009414D0" w:rsidRPr="00AC7DB5" w:rsidRDefault="009414D0" w:rsidP="00F03B5B">
            <w:pPr>
              <w:spacing w:after="29"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 not counted</w:t>
            </w:r>
          </w:p>
        </w:tc>
      </w:tr>
      <w:tr w:rsidR="009414D0" w:rsidRPr="00AC7DB5" w:rsidTr="006E59AD">
        <w:tc>
          <w:tcPr>
            <w:tcW w:w="963"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WP</w:t>
            </w:r>
          </w:p>
        </w:tc>
        <w:tc>
          <w:tcPr>
            <w:tcW w:w="1938"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Withdraw passing</w:t>
            </w:r>
          </w:p>
        </w:tc>
        <w:tc>
          <w:tcPr>
            <w:tcW w:w="1077"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w:t>
            </w:r>
          </w:p>
        </w:tc>
        <w:tc>
          <w:tcPr>
            <w:tcW w:w="4140" w:type="dxa"/>
          </w:tcPr>
          <w:p w:rsidR="009414D0" w:rsidRPr="00AC7DB5" w:rsidRDefault="009414D0" w:rsidP="00F03B5B">
            <w:pPr>
              <w:spacing w:after="29"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Count as hours attempted</w:t>
            </w:r>
          </w:p>
        </w:tc>
      </w:tr>
      <w:tr w:rsidR="009414D0" w:rsidRPr="00AC7DB5" w:rsidTr="006E59AD">
        <w:tc>
          <w:tcPr>
            <w:tcW w:w="963"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WF</w:t>
            </w:r>
          </w:p>
        </w:tc>
        <w:tc>
          <w:tcPr>
            <w:tcW w:w="1938"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Withdraw failing</w:t>
            </w:r>
          </w:p>
        </w:tc>
        <w:tc>
          <w:tcPr>
            <w:tcW w:w="1077"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w:t>
            </w:r>
          </w:p>
        </w:tc>
        <w:tc>
          <w:tcPr>
            <w:tcW w:w="4140" w:type="dxa"/>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highlight w:val="yellow"/>
              </w:rPr>
              <w:t>Count against GPA and count as hours attempted.</w:t>
            </w:r>
          </w:p>
        </w:tc>
      </w:tr>
    </w:tbl>
    <w:p w:rsidR="009414D0" w:rsidRPr="00AC7DB5" w:rsidRDefault="009414D0" w:rsidP="009414D0">
      <w:pPr>
        <w:ind w:left="57"/>
        <w:rPr>
          <w:rFonts w:asciiTheme="minorHAnsi" w:hAnsiTheme="minorHAnsi" w:cs="Arial"/>
        </w:rPr>
      </w:pPr>
    </w:p>
    <w:p w:rsidR="009414D0" w:rsidRPr="00AC7DB5" w:rsidRDefault="009414D0" w:rsidP="009414D0">
      <w:pPr>
        <w:autoSpaceDE w:val="0"/>
        <w:autoSpaceDN w:val="0"/>
        <w:adjustRightInd w:val="0"/>
        <w:rPr>
          <w:rFonts w:asciiTheme="minorHAnsi" w:hAnsiTheme="minorHAnsi" w:cs="Arial"/>
          <w:color w:val="000000"/>
        </w:rPr>
      </w:pPr>
      <w:r w:rsidRPr="00AC7DB5">
        <w:rPr>
          <w:rFonts w:asciiTheme="minorHAnsi" w:hAnsiTheme="minorHAnsi" w:cs="Arial"/>
          <w:color w:val="000000"/>
        </w:rPr>
        <w:t>Note: This syllabus contains information critical to the success of this course. However, the contents of this syllabus may change during the course. In such case, the instructor will notify you via your BHU email address.</w:t>
      </w:r>
    </w:p>
    <w:p w:rsidR="009414D0" w:rsidRPr="00AC7DB5" w:rsidRDefault="009414D0" w:rsidP="00144D5D">
      <w:pPr>
        <w:autoSpaceDE w:val="0"/>
        <w:autoSpaceDN w:val="0"/>
        <w:adjustRightInd w:val="0"/>
        <w:spacing w:after="0"/>
        <w:jc w:val="center"/>
        <w:rPr>
          <w:rFonts w:asciiTheme="minorHAnsi" w:hAnsiTheme="minorHAnsi" w:cs="Arial"/>
          <w:color w:val="000000"/>
        </w:rPr>
      </w:pPr>
      <w:r w:rsidRPr="00AC7DB5">
        <w:rPr>
          <w:rFonts w:asciiTheme="minorHAnsi" w:hAnsiTheme="minorHAnsi" w:cs="Arial"/>
          <w:color w:val="000000"/>
        </w:rPr>
        <w:t>Beulah Heights University</w:t>
      </w:r>
    </w:p>
    <w:p w:rsidR="009414D0" w:rsidRPr="00AC7DB5" w:rsidRDefault="009414D0" w:rsidP="00144D5D">
      <w:pPr>
        <w:autoSpaceDE w:val="0"/>
        <w:autoSpaceDN w:val="0"/>
        <w:adjustRightInd w:val="0"/>
        <w:spacing w:after="0"/>
        <w:jc w:val="center"/>
        <w:rPr>
          <w:rFonts w:asciiTheme="minorHAnsi" w:hAnsiTheme="minorHAnsi" w:cs="Arial"/>
          <w:color w:val="000000"/>
        </w:rPr>
      </w:pPr>
      <w:r w:rsidRPr="00AC7DB5">
        <w:rPr>
          <w:rFonts w:asciiTheme="minorHAnsi" w:hAnsiTheme="minorHAnsi" w:cs="Arial"/>
          <w:color w:val="000000"/>
        </w:rPr>
        <w:t>892 Berne Street SE</w:t>
      </w:r>
    </w:p>
    <w:p w:rsidR="009414D0" w:rsidRPr="00AC7DB5" w:rsidRDefault="009414D0" w:rsidP="00144D5D">
      <w:pPr>
        <w:autoSpaceDE w:val="0"/>
        <w:autoSpaceDN w:val="0"/>
        <w:adjustRightInd w:val="0"/>
        <w:spacing w:after="0"/>
        <w:jc w:val="center"/>
        <w:rPr>
          <w:rFonts w:asciiTheme="minorHAnsi" w:hAnsiTheme="minorHAnsi" w:cs="Arial"/>
          <w:color w:val="000000"/>
        </w:rPr>
      </w:pPr>
      <w:r w:rsidRPr="00AC7DB5">
        <w:rPr>
          <w:rFonts w:asciiTheme="minorHAnsi" w:hAnsiTheme="minorHAnsi" w:cs="Arial"/>
          <w:color w:val="000000"/>
        </w:rPr>
        <w:t>Atlanta, GA 30316</w:t>
      </w:r>
    </w:p>
    <w:p w:rsidR="009414D0" w:rsidRPr="00AC7DB5" w:rsidRDefault="009414D0" w:rsidP="00144D5D">
      <w:pPr>
        <w:spacing w:after="0"/>
        <w:jc w:val="center"/>
        <w:rPr>
          <w:rFonts w:asciiTheme="minorHAnsi" w:hAnsiTheme="minorHAnsi" w:cs="Arial"/>
          <w:color w:val="000000"/>
        </w:rPr>
      </w:pPr>
      <w:r w:rsidRPr="00AC7DB5">
        <w:rPr>
          <w:rFonts w:asciiTheme="minorHAnsi" w:hAnsiTheme="minorHAnsi" w:cs="Arial"/>
          <w:color w:val="000000"/>
        </w:rPr>
        <w:t>404-627-2681</w:t>
      </w:r>
    </w:p>
    <w:p w:rsidR="00A52BE0" w:rsidRPr="00830757" w:rsidRDefault="009414D0" w:rsidP="00A52BE0">
      <w:pPr>
        <w:pStyle w:val="Title"/>
      </w:pPr>
      <w:r w:rsidRPr="00AC7DB5">
        <w:rPr>
          <w:rFonts w:asciiTheme="minorHAnsi" w:hAnsiTheme="minorHAnsi" w:cs="Arial"/>
          <w:color w:val="000000"/>
        </w:rPr>
        <w:br w:type="page"/>
      </w:r>
      <w:r w:rsidR="00A52BE0" w:rsidRPr="00830757">
        <w:lastRenderedPageBreak/>
        <w:t>MBA 601 Servant Leadership</w:t>
      </w:r>
    </w:p>
    <w:p w:rsidR="00A52BE0" w:rsidRPr="00AC7DB5" w:rsidRDefault="00A52BE0" w:rsidP="00A52BE0">
      <w:pPr>
        <w:jc w:val="center"/>
        <w:rPr>
          <w:rFonts w:cs="Arial"/>
          <w:b/>
          <w:bCs/>
          <w:color w:val="FF0000"/>
          <w:u w:val="single"/>
        </w:rPr>
      </w:pPr>
      <w:r w:rsidRPr="00AC7DB5">
        <w:rPr>
          <w:rFonts w:cs="Arial"/>
          <w:b/>
          <w:bCs/>
          <w:color w:val="FF0000"/>
          <w:u w:val="single"/>
        </w:rPr>
        <w:t>Weekly Schedule</w:t>
      </w:r>
      <w:r>
        <w:rPr>
          <w:rFonts w:cs="Arial"/>
          <w:b/>
          <w:bCs/>
          <w:color w:val="FF0000"/>
          <w:u w:val="single"/>
        </w:rPr>
        <w:t xml:space="preserve"> For Online</w:t>
      </w:r>
      <w:r w:rsidRPr="00AC7DB5">
        <w:rPr>
          <w:rFonts w:cs="Arial"/>
          <w:b/>
          <w:bCs/>
          <w:color w:val="FF0000"/>
          <w:u w:val="single"/>
        </w:rPr>
        <w:t xml:space="preserve"> </w:t>
      </w:r>
    </w:p>
    <w:p w:rsidR="00A52BE0" w:rsidRPr="00AC7DB5" w:rsidRDefault="00A52BE0" w:rsidP="00A52BE0">
      <w:r w:rsidRPr="00AC7DB5">
        <w:rPr>
          <w:b/>
          <w:bCs/>
        </w:rPr>
        <w:t>Completion of Weekly Assignments</w:t>
      </w:r>
      <w:r w:rsidRPr="00AC7DB5">
        <w:t xml:space="preserve">: The course material for each week builds upon the course material from the previous week. Therefore it is imperative that students keep up with weekly assignments. The students must take all unit tests at the scheduled time. If for any reason a student finds that he/she cannot take a quiz/exam at the scheduled time, he/she must notify the instructor in advance, and must make alternate arrangements. </w:t>
      </w:r>
    </w:p>
    <w:p w:rsidR="00A52BE0" w:rsidRPr="00AC7DB5" w:rsidRDefault="00A52BE0" w:rsidP="00A52BE0">
      <w:pPr>
        <w:spacing w:before="240"/>
        <w:rPr>
          <w:rFonts w:cs="Arial"/>
          <w:bCs/>
          <w:i/>
        </w:rPr>
      </w:pPr>
      <w:r w:rsidRPr="00AC7DB5">
        <w:rPr>
          <w:rFonts w:cs="Arial"/>
          <w:b/>
          <w:bCs/>
        </w:rPr>
        <w:t xml:space="preserve">WEEKLY CLASS SCHEDULE: </w:t>
      </w:r>
      <w:r w:rsidRPr="00AC7DB5">
        <w:rPr>
          <w:rFonts w:cs="Arial"/>
          <w:bCs/>
          <w:i/>
        </w:rPr>
        <w:t>Assigned chapters are to be read before class. Assignments, quizzes, and exams are developed from classroom lectures and on reading assignments.</w:t>
      </w:r>
    </w:p>
    <w:p w:rsidR="00A52BE0" w:rsidRPr="00405E29" w:rsidRDefault="00A52BE0" w:rsidP="00A52BE0">
      <w:pPr>
        <w:tabs>
          <w:tab w:val="left" w:pos="1170"/>
        </w:tabs>
        <w:spacing w:after="0" w:line="276" w:lineRule="auto"/>
        <w:ind w:left="1170" w:hanging="1170"/>
        <w:rPr>
          <w:rFonts w:cs="Arial"/>
          <w:color w:val="000000"/>
        </w:rPr>
      </w:pPr>
      <w:r w:rsidRPr="004B628F">
        <w:rPr>
          <w:rFonts w:ascii="Berlin Sans FB Demi" w:hAnsi="Berlin Sans FB Demi" w:cs="Arial"/>
          <w:smallCaps/>
          <w:color w:val="000000"/>
        </w:rPr>
        <w:t>Week One:</w:t>
      </w:r>
      <w:r w:rsidRPr="00405E29">
        <w:rPr>
          <w:rFonts w:cs="Arial"/>
          <w:b/>
          <w:color w:val="000000"/>
        </w:rPr>
        <w:t xml:space="preserve"> </w:t>
      </w:r>
      <w:r w:rsidRPr="00405E29">
        <w:rPr>
          <w:rFonts w:cs="Arial"/>
          <w:b/>
          <w:color w:val="000000"/>
        </w:rPr>
        <w:tab/>
      </w:r>
      <w:r w:rsidRPr="004B628F">
        <w:rPr>
          <w:rFonts w:cs="Arial"/>
          <w:b/>
          <w:color w:val="000000"/>
        </w:rPr>
        <w:t>Download</w:t>
      </w:r>
      <w:r>
        <w:rPr>
          <w:rFonts w:cs="Arial"/>
          <w:b/>
          <w:color w:val="000000"/>
        </w:rPr>
        <w:t>:</w:t>
      </w:r>
      <w:r w:rsidRPr="00405E29">
        <w:rPr>
          <w:rFonts w:cs="Arial"/>
          <w:color w:val="000000"/>
        </w:rPr>
        <w:t xml:space="preserve"> Syllabus</w:t>
      </w:r>
      <w:r>
        <w:rPr>
          <w:rFonts w:cs="Arial"/>
          <w:color w:val="000000"/>
        </w:rPr>
        <w:t>, Course Schedule</w:t>
      </w:r>
      <w:r w:rsidRPr="00405E29">
        <w:rPr>
          <w:rFonts w:cs="Arial"/>
          <w:color w:val="000000"/>
        </w:rPr>
        <w:t xml:space="preserve"> and </w:t>
      </w:r>
      <w:r>
        <w:rPr>
          <w:rFonts w:cs="Arial"/>
          <w:color w:val="000000"/>
        </w:rPr>
        <w:t>G</w:t>
      </w:r>
      <w:r w:rsidRPr="00405E29">
        <w:rPr>
          <w:rFonts w:cs="Arial"/>
          <w:color w:val="000000"/>
        </w:rPr>
        <w:t xml:space="preserve">rading </w:t>
      </w:r>
      <w:r>
        <w:rPr>
          <w:rFonts w:cs="Arial"/>
          <w:color w:val="000000"/>
        </w:rPr>
        <w:t>R</w:t>
      </w:r>
      <w:r w:rsidRPr="00405E29">
        <w:rPr>
          <w:rFonts w:cs="Arial"/>
          <w:color w:val="000000"/>
        </w:rPr>
        <w:t>ubric and read thoroughly.</w:t>
      </w:r>
    </w:p>
    <w:p w:rsidR="00A52BE0" w:rsidRPr="00405E29" w:rsidRDefault="00A52BE0" w:rsidP="00A52BE0">
      <w:pPr>
        <w:tabs>
          <w:tab w:val="left" w:pos="1170"/>
        </w:tabs>
        <w:spacing w:after="0" w:line="276" w:lineRule="auto"/>
        <w:ind w:left="1170" w:hanging="1170"/>
        <w:rPr>
          <w:rFonts w:cs="Arial"/>
          <w:color w:val="000000"/>
        </w:rPr>
      </w:pPr>
      <w:r w:rsidRPr="00405E29">
        <w:rPr>
          <w:rFonts w:cs="Arial"/>
          <w:b/>
          <w:color w:val="000000"/>
        </w:rPr>
        <w:tab/>
      </w:r>
      <w:r w:rsidRPr="004B628F">
        <w:rPr>
          <w:rFonts w:cs="Arial"/>
          <w:b/>
          <w:color w:val="000000"/>
        </w:rPr>
        <w:t>PowerPoint</w:t>
      </w:r>
      <w:r w:rsidRPr="00405E29">
        <w:rPr>
          <w:rFonts w:cs="Arial"/>
          <w:color w:val="000000"/>
        </w:rPr>
        <w:t>: What is Leadership?</w:t>
      </w:r>
    </w:p>
    <w:p w:rsidR="00A52BE0" w:rsidRDefault="00A52BE0" w:rsidP="00A52BE0">
      <w:pPr>
        <w:tabs>
          <w:tab w:val="left" w:pos="1170"/>
        </w:tabs>
        <w:spacing w:after="0" w:line="276" w:lineRule="auto"/>
        <w:ind w:left="1170" w:hanging="1170"/>
        <w:rPr>
          <w:rFonts w:cs="Arial"/>
          <w:color w:val="000000"/>
        </w:rPr>
      </w:pPr>
      <w:r w:rsidRPr="00405E29">
        <w:rPr>
          <w:rFonts w:cs="Arial"/>
          <w:b/>
          <w:color w:val="000000"/>
        </w:rPr>
        <w:tab/>
      </w:r>
      <w:r w:rsidRPr="004B628F">
        <w:rPr>
          <w:rFonts w:cs="Arial"/>
          <w:b/>
          <w:color w:val="000000"/>
        </w:rPr>
        <w:t>Reading assignment</w:t>
      </w:r>
      <w:r w:rsidRPr="00405E29">
        <w:rPr>
          <w:rFonts w:cs="Arial"/>
          <w:color w:val="000000"/>
        </w:rPr>
        <w:t xml:space="preserve">: </w:t>
      </w:r>
      <w:r w:rsidRPr="00405E29">
        <w:rPr>
          <w:rFonts w:cs="Arial"/>
          <w:i/>
          <w:color w:val="000000"/>
        </w:rPr>
        <w:t xml:space="preserve">Start </w:t>
      </w:r>
      <w:proofErr w:type="gramStart"/>
      <w:r w:rsidRPr="00405E29">
        <w:rPr>
          <w:rFonts w:cs="Arial"/>
          <w:i/>
          <w:color w:val="000000"/>
        </w:rPr>
        <w:t>With</w:t>
      </w:r>
      <w:proofErr w:type="gramEnd"/>
      <w:r w:rsidRPr="00405E29">
        <w:rPr>
          <w:rFonts w:cs="Arial"/>
          <w:i/>
          <w:color w:val="000000"/>
        </w:rPr>
        <w:t xml:space="preserve"> Humility</w:t>
      </w:r>
      <w:r w:rsidRPr="00405E29">
        <w:rPr>
          <w:rFonts w:cs="Arial"/>
          <w:color w:val="000000"/>
        </w:rPr>
        <w:t>, Chaps. 1-3</w:t>
      </w:r>
    </w:p>
    <w:p w:rsidR="00A52BE0" w:rsidRPr="008A490D"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 xml:space="preserve">PowerPoint: </w:t>
      </w:r>
      <w:r>
        <w:rPr>
          <w:rFonts w:cs="Arial"/>
          <w:color w:val="000000"/>
        </w:rPr>
        <w:t>Humility in Leadership</w:t>
      </w:r>
    </w:p>
    <w:p w:rsidR="00A52BE0" w:rsidRPr="00405E29" w:rsidRDefault="00A52BE0" w:rsidP="00A52BE0">
      <w:pPr>
        <w:tabs>
          <w:tab w:val="left" w:pos="1170"/>
        </w:tabs>
        <w:spacing w:after="0" w:line="276" w:lineRule="auto"/>
        <w:ind w:left="1170" w:hanging="1170"/>
        <w:rPr>
          <w:rFonts w:cs="Arial"/>
          <w:color w:val="000000"/>
        </w:rPr>
      </w:pPr>
      <w:r>
        <w:rPr>
          <w:rFonts w:cs="Arial"/>
          <w:color w:val="000000"/>
        </w:rPr>
        <w:tab/>
      </w:r>
      <w:r w:rsidRPr="004B628F">
        <w:rPr>
          <w:rFonts w:cs="Arial"/>
          <w:b/>
          <w:color w:val="000000"/>
        </w:rPr>
        <w:t>Complete assessments</w:t>
      </w:r>
      <w:r w:rsidRPr="00405E29">
        <w:rPr>
          <w:rFonts w:cs="Arial"/>
          <w:color w:val="000000"/>
        </w:rPr>
        <w:t xml:space="preserve"> on pages 38-40 in </w:t>
      </w:r>
      <w:r w:rsidRPr="00405E29">
        <w:rPr>
          <w:rFonts w:cs="Arial"/>
          <w:i/>
          <w:color w:val="000000"/>
        </w:rPr>
        <w:t>Start with Humility</w:t>
      </w:r>
    </w:p>
    <w:p w:rsidR="00A52BE0" w:rsidRDefault="00A52BE0" w:rsidP="00A52BE0">
      <w:pPr>
        <w:tabs>
          <w:tab w:val="left" w:pos="1170"/>
        </w:tabs>
        <w:spacing w:after="0" w:line="276" w:lineRule="auto"/>
        <w:ind w:left="1170" w:hanging="1170"/>
        <w:rPr>
          <w:rFonts w:cs="Arial"/>
          <w:color w:val="000000"/>
        </w:rPr>
      </w:pPr>
      <w:r>
        <w:rPr>
          <w:rFonts w:cs="Arial"/>
          <w:color w:val="000000"/>
        </w:rPr>
        <w:tab/>
      </w:r>
      <w:r w:rsidRPr="004B628F">
        <w:rPr>
          <w:rFonts w:cs="Arial"/>
          <w:b/>
          <w:color w:val="000000"/>
        </w:rPr>
        <w:t>Reading assignment</w:t>
      </w:r>
      <w:r>
        <w:rPr>
          <w:rFonts w:cs="Arial"/>
          <w:color w:val="000000"/>
        </w:rPr>
        <w:t xml:space="preserve">: </w:t>
      </w:r>
      <w:r>
        <w:rPr>
          <w:rFonts w:cs="Arial"/>
          <w:i/>
          <w:color w:val="000000"/>
        </w:rPr>
        <w:t xml:space="preserve">Good to Great, </w:t>
      </w:r>
      <w:r>
        <w:rPr>
          <w:rFonts w:cs="Arial"/>
          <w:color w:val="000000"/>
        </w:rPr>
        <w:t>Chaps. 1-3</w:t>
      </w:r>
    </w:p>
    <w:p w:rsidR="00A52BE0" w:rsidRPr="006C54B4" w:rsidRDefault="00A52BE0" w:rsidP="00A52BE0">
      <w:pPr>
        <w:tabs>
          <w:tab w:val="left" w:pos="1170"/>
        </w:tabs>
        <w:spacing w:after="0" w:line="276" w:lineRule="auto"/>
        <w:ind w:left="1170" w:hanging="1170"/>
        <w:rPr>
          <w:rFonts w:cs="Arial"/>
          <w:color w:val="000000"/>
        </w:rPr>
      </w:pPr>
      <w:r>
        <w:rPr>
          <w:rFonts w:cs="Arial"/>
          <w:b/>
          <w:color w:val="000000"/>
        </w:rPr>
        <w:tab/>
      </w:r>
      <w:r w:rsidRPr="006C54B4">
        <w:rPr>
          <w:rFonts w:cs="Arial"/>
          <w:b/>
          <w:color w:val="000000"/>
        </w:rPr>
        <w:t>Watch</w:t>
      </w:r>
      <w:r>
        <w:rPr>
          <w:rFonts w:cs="Arial"/>
          <w:b/>
          <w:color w:val="000000"/>
        </w:rPr>
        <w:t xml:space="preserve">: </w:t>
      </w:r>
      <w:r>
        <w:rPr>
          <w:rFonts w:cs="Arial"/>
          <w:color w:val="000000"/>
        </w:rPr>
        <w:t xml:space="preserve">Video—Jim Collins on </w:t>
      </w:r>
      <w:hyperlink r:id="rId9" w:history="1">
        <w:r w:rsidRPr="006C54B4">
          <w:rPr>
            <w:rStyle w:val="Hyperlink"/>
            <w:rFonts w:cs="Arial"/>
          </w:rPr>
          <w:t>“The Level 5 Leader”</w:t>
        </w:r>
      </w:hyperlink>
    </w:p>
    <w:p w:rsidR="00A52BE0" w:rsidRPr="007A442D" w:rsidRDefault="00A52BE0" w:rsidP="00A52BE0">
      <w:pPr>
        <w:tabs>
          <w:tab w:val="left" w:pos="1170"/>
        </w:tabs>
        <w:spacing w:after="0" w:line="276" w:lineRule="auto"/>
        <w:ind w:left="1170" w:hanging="1170"/>
        <w:rPr>
          <w:rFonts w:cs="Arial"/>
          <w:color w:val="000000"/>
        </w:rPr>
      </w:pPr>
      <w:r>
        <w:rPr>
          <w:rFonts w:cs="Arial"/>
          <w:b/>
          <w:color w:val="000000"/>
        </w:rPr>
        <w:tab/>
      </w:r>
      <w:r w:rsidRPr="007A442D">
        <w:rPr>
          <w:rFonts w:cs="Arial"/>
          <w:b/>
          <w:color w:val="000000"/>
        </w:rPr>
        <w:t>Watch</w:t>
      </w:r>
      <w:r>
        <w:rPr>
          <w:rFonts w:cs="Arial"/>
          <w:b/>
          <w:color w:val="000000"/>
        </w:rPr>
        <w:t xml:space="preserve">: </w:t>
      </w:r>
      <w:r>
        <w:rPr>
          <w:rFonts w:cs="Arial"/>
          <w:color w:val="000000"/>
        </w:rPr>
        <w:t xml:space="preserve">Video—Jim Collins on </w:t>
      </w:r>
      <w:hyperlink r:id="rId10" w:history="1">
        <w:r w:rsidRPr="007A442D">
          <w:rPr>
            <w:rStyle w:val="Hyperlink"/>
            <w:rFonts w:cs="Arial"/>
          </w:rPr>
          <w:t>“First who, then what”</w:t>
        </w:r>
      </w:hyperlink>
    </w:p>
    <w:p w:rsidR="00A52BE0" w:rsidRPr="008A490D" w:rsidRDefault="00A52BE0" w:rsidP="00A52BE0">
      <w:pPr>
        <w:tabs>
          <w:tab w:val="left" w:pos="1170"/>
        </w:tabs>
        <w:spacing w:after="0" w:line="276" w:lineRule="auto"/>
        <w:ind w:left="1170" w:hanging="1170"/>
        <w:rPr>
          <w:rFonts w:cs="Arial"/>
          <w:i/>
          <w:color w:val="000000"/>
        </w:rPr>
      </w:pPr>
      <w:r>
        <w:rPr>
          <w:rFonts w:cs="Arial"/>
          <w:b/>
          <w:color w:val="000000"/>
        </w:rPr>
        <w:tab/>
        <w:t xml:space="preserve">PowerPoint: </w:t>
      </w:r>
      <w:r>
        <w:rPr>
          <w:rFonts w:cs="Arial"/>
          <w:i/>
          <w:color w:val="000000"/>
        </w:rPr>
        <w:t xml:space="preserve">Good to Great, </w:t>
      </w:r>
      <w:r w:rsidRPr="008A490D">
        <w:rPr>
          <w:rFonts w:cs="Arial"/>
          <w:color w:val="000000"/>
        </w:rPr>
        <w:t>Chaps.1-3</w:t>
      </w:r>
    </w:p>
    <w:p w:rsidR="00A52BE0" w:rsidRDefault="00A52BE0" w:rsidP="00A52BE0">
      <w:pPr>
        <w:tabs>
          <w:tab w:val="left" w:pos="1170"/>
          <w:tab w:val="left" w:pos="1260"/>
        </w:tabs>
        <w:spacing w:after="0" w:line="276" w:lineRule="auto"/>
        <w:rPr>
          <w:rFonts w:cs="Arial"/>
          <w:color w:val="000000"/>
        </w:rPr>
      </w:pPr>
      <w:r>
        <w:rPr>
          <w:rFonts w:cs="Arial"/>
          <w:color w:val="000000"/>
        </w:rPr>
        <w:tab/>
      </w:r>
      <w:r w:rsidRPr="004B628F">
        <w:rPr>
          <w:rFonts w:cs="Arial"/>
          <w:b/>
          <w:color w:val="000000"/>
        </w:rPr>
        <w:t>PowerPoint</w:t>
      </w:r>
      <w:r w:rsidRPr="00405E29">
        <w:rPr>
          <w:rFonts w:cs="Arial"/>
          <w:color w:val="000000"/>
        </w:rPr>
        <w:t>: Introducing APA Writing Format</w:t>
      </w:r>
    </w:p>
    <w:p w:rsidR="00A52BE0" w:rsidRDefault="00A52BE0" w:rsidP="00A52BE0">
      <w:pPr>
        <w:tabs>
          <w:tab w:val="left" w:pos="1170"/>
          <w:tab w:val="left" w:pos="1260"/>
        </w:tabs>
        <w:spacing w:after="0" w:line="276" w:lineRule="auto"/>
        <w:ind w:left="1170" w:hanging="1170"/>
        <w:rPr>
          <w:rFonts w:cs="Arial"/>
          <w:color w:val="000000"/>
        </w:rPr>
      </w:pPr>
      <w:r>
        <w:rPr>
          <w:rFonts w:cs="Arial"/>
          <w:color w:val="000000"/>
        </w:rPr>
        <w:tab/>
      </w:r>
    </w:p>
    <w:p w:rsidR="00A52BE0" w:rsidRPr="00380600" w:rsidRDefault="00A52BE0" w:rsidP="00A52BE0">
      <w:pPr>
        <w:tabs>
          <w:tab w:val="left" w:pos="1170"/>
          <w:tab w:val="left" w:pos="1260"/>
        </w:tabs>
        <w:spacing w:after="0" w:line="276" w:lineRule="auto"/>
        <w:ind w:left="1170" w:hanging="1170"/>
        <w:rPr>
          <w:rFonts w:cs="Arial"/>
          <w:color w:val="000000"/>
        </w:rPr>
      </w:pPr>
      <w:r>
        <w:rPr>
          <w:rFonts w:cs="Arial"/>
          <w:color w:val="000000"/>
        </w:rPr>
        <w:tab/>
      </w:r>
      <w:r>
        <w:rPr>
          <w:rFonts w:cs="Arial"/>
          <w:b/>
          <w:color w:val="000000"/>
        </w:rPr>
        <w:t xml:space="preserve">Discussion Board #1: </w:t>
      </w:r>
      <w:r>
        <w:rPr>
          <w:rFonts w:cs="Arial"/>
          <w:color w:val="000000"/>
        </w:rPr>
        <w:t>Question (choose one)—How does the concept of humility correspond to the concept of Collin’s Level-5 leadership?  Would you describe Jesus as a Level-5 leader? (If so, please justify your answer.  If not, then why not?)  What potential problem(s) do you see with the methodology used by Collins’ team in identifying “good to great” companies?  What does Collins mean by the statement, “Good is the enemy of great”?</w:t>
      </w:r>
    </w:p>
    <w:p w:rsidR="00A52BE0" w:rsidRPr="00405E29" w:rsidRDefault="00A52BE0" w:rsidP="00A52BE0">
      <w:pPr>
        <w:tabs>
          <w:tab w:val="left" w:pos="1170"/>
        </w:tabs>
        <w:spacing w:after="0" w:line="276" w:lineRule="auto"/>
        <w:ind w:left="1170" w:hanging="1170"/>
        <w:rPr>
          <w:rFonts w:cs="Arial"/>
          <w:color w:val="000000"/>
        </w:rPr>
      </w:pP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Two:</w:t>
      </w:r>
      <w:r w:rsidRPr="00405E29">
        <w:rPr>
          <w:rFonts w:cs="Arial"/>
          <w:color w:val="000000"/>
        </w:rPr>
        <w:tab/>
      </w:r>
      <w:r w:rsidRPr="004B628F">
        <w:rPr>
          <w:rFonts w:cs="Arial"/>
          <w:b/>
          <w:color w:val="000000"/>
        </w:rPr>
        <w:t>Reading assignment</w:t>
      </w:r>
      <w:r w:rsidRPr="00405E29">
        <w:rPr>
          <w:rFonts w:cs="Arial"/>
          <w:color w:val="000000"/>
        </w:rPr>
        <w:t xml:space="preserve">: </w:t>
      </w:r>
      <w:r w:rsidRPr="00405E29">
        <w:rPr>
          <w:rFonts w:cs="Arial"/>
          <w:i/>
          <w:color w:val="000000"/>
        </w:rPr>
        <w:t>Good to Great</w:t>
      </w:r>
      <w:r w:rsidRPr="00405E29">
        <w:rPr>
          <w:rFonts w:cs="Arial"/>
          <w:color w:val="000000"/>
        </w:rPr>
        <w:t>, Chaps. 4-6</w:t>
      </w:r>
    </w:p>
    <w:p w:rsidR="00A52BE0" w:rsidRPr="00405E29" w:rsidRDefault="00A52BE0" w:rsidP="00A52BE0">
      <w:pPr>
        <w:tabs>
          <w:tab w:val="left" w:pos="1170"/>
        </w:tabs>
        <w:spacing w:after="0" w:line="276" w:lineRule="auto"/>
        <w:rPr>
          <w:rFonts w:cs="Arial"/>
          <w:color w:val="000000"/>
        </w:rPr>
      </w:pPr>
      <w:r w:rsidRPr="00405E29">
        <w:rPr>
          <w:rFonts w:cs="Arial"/>
          <w:color w:val="000000"/>
        </w:rPr>
        <w:tab/>
      </w:r>
      <w:r w:rsidRPr="004B628F">
        <w:rPr>
          <w:rFonts w:cs="Arial"/>
          <w:b/>
          <w:color w:val="000000"/>
        </w:rPr>
        <w:t>Reading assignment</w:t>
      </w:r>
      <w:r w:rsidRPr="00405E29">
        <w:rPr>
          <w:rFonts w:cs="Arial"/>
          <w:color w:val="000000"/>
        </w:rPr>
        <w:t xml:space="preserve">: </w:t>
      </w:r>
      <w:r w:rsidRPr="00405E29">
        <w:rPr>
          <w:rFonts w:cs="Arial"/>
          <w:i/>
          <w:color w:val="000000"/>
        </w:rPr>
        <w:t>Start with Humility</w:t>
      </w:r>
      <w:r w:rsidRPr="00405E29">
        <w:rPr>
          <w:rFonts w:cs="Arial"/>
          <w:color w:val="000000"/>
        </w:rPr>
        <w:t>, Chaps. 4-5</w:t>
      </w:r>
    </w:p>
    <w:p w:rsidR="00A52BE0" w:rsidRPr="00405E29" w:rsidRDefault="00A52BE0" w:rsidP="00A52BE0">
      <w:pPr>
        <w:tabs>
          <w:tab w:val="left" w:pos="1170"/>
        </w:tabs>
        <w:spacing w:after="0" w:line="276" w:lineRule="auto"/>
        <w:rPr>
          <w:rFonts w:cs="Arial"/>
          <w:color w:val="000000"/>
        </w:rPr>
      </w:pPr>
      <w:r w:rsidRPr="00405E29">
        <w:rPr>
          <w:rFonts w:cs="Arial"/>
          <w:color w:val="000000"/>
        </w:rPr>
        <w:tab/>
      </w:r>
      <w:r w:rsidRPr="004B628F">
        <w:rPr>
          <w:rFonts w:cs="Arial"/>
          <w:b/>
          <w:color w:val="000000"/>
        </w:rPr>
        <w:t>Complete assessments</w:t>
      </w:r>
      <w:r w:rsidRPr="00405E29">
        <w:rPr>
          <w:rFonts w:cs="Arial"/>
          <w:color w:val="000000"/>
        </w:rPr>
        <w:t xml:space="preserve"> on pages 46-49 and 58-61 in </w:t>
      </w:r>
      <w:r w:rsidRPr="00405E29">
        <w:rPr>
          <w:rFonts w:cs="Arial"/>
          <w:i/>
          <w:color w:val="000000"/>
        </w:rPr>
        <w:t>Start with Humility</w:t>
      </w:r>
    </w:p>
    <w:p w:rsidR="00A52BE0" w:rsidRPr="008A490D" w:rsidRDefault="00A52BE0" w:rsidP="00A52BE0">
      <w:pPr>
        <w:tabs>
          <w:tab w:val="left" w:pos="1170"/>
          <w:tab w:val="left" w:pos="1260"/>
        </w:tabs>
        <w:spacing w:after="0" w:line="276" w:lineRule="auto"/>
        <w:ind w:left="1440" w:hanging="1440"/>
        <w:rPr>
          <w:rFonts w:cs="Arial"/>
          <w:color w:val="000000"/>
        </w:rPr>
      </w:pPr>
      <w:r w:rsidRPr="00405E29">
        <w:rPr>
          <w:rFonts w:cs="Arial"/>
          <w:color w:val="000000"/>
        </w:rPr>
        <w:tab/>
      </w:r>
      <w:r w:rsidRPr="004B628F">
        <w:rPr>
          <w:rFonts w:cs="Arial"/>
          <w:b/>
          <w:color w:val="000000"/>
        </w:rPr>
        <w:t>PowerPoint</w:t>
      </w:r>
      <w:r w:rsidRPr="00405E29">
        <w:rPr>
          <w:rFonts w:cs="Arial"/>
          <w:color w:val="000000"/>
        </w:rPr>
        <w:t xml:space="preserve">: </w:t>
      </w:r>
      <w:r>
        <w:rPr>
          <w:rFonts w:cs="Arial"/>
          <w:i/>
          <w:color w:val="000000"/>
        </w:rPr>
        <w:t>Good to Great,</w:t>
      </w:r>
      <w:r>
        <w:rPr>
          <w:rFonts w:cs="Arial"/>
          <w:color w:val="000000"/>
        </w:rPr>
        <w:t xml:space="preserve"> Chaps. 4-6</w:t>
      </w:r>
    </w:p>
    <w:p w:rsidR="00A52BE0" w:rsidRPr="006C54B4" w:rsidRDefault="00A52BE0" w:rsidP="00A52BE0">
      <w:pPr>
        <w:tabs>
          <w:tab w:val="left" w:pos="1170"/>
        </w:tabs>
        <w:spacing w:after="0" w:line="276" w:lineRule="auto"/>
        <w:rPr>
          <w:rFonts w:cs="Arial"/>
          <w:color w:val="000000"/>
        </w:rPr>
      </w:pPr>
      <w:r w:rsidRPr="00405E29">
        <w:rPr>
          <w:rFonts w:cs="Arial"/>
          <w:color w:val="000000"/>
        </w:rPr>
        <w:tab/>
      </w:r>
      <w:r>
        <w:rPr>
          <w:rFonts w:cs="Arial"/>
          <w:b/>
          <w:color w:val="000000"/>
        </w:rPr>
        <w:t xml:space="preserve">Listen: </w:t>
      </w:r>
      <w:r>
        <w:rPr>
          <w:rFonts w:cs="Arial"/>
          <w:color w:val="000000"/>
        </w:rPr>
        <w:t xml:space="preserve">Audio—Jim Collins on </w:t>
      </w:r>
      <w:hyperlink r:id="rId11" w:anchor="audio=59" w:history="1">
        <w:r w:rsidRPr="006C54B4">
          <w:rPr>
            <w:rStyle w:val="Hyperlink"/>
            <w:rFonts w:cs="Arial"/>
          </w:rPr>
          <w:t>“The Stockdale Paradox”</w:t>
        </w:r>
      </w:hyperlink>
    </w:p>
    <w:p w:rsidR="00A52BE0" w:rsidRPr="007A442D" w:rsidRDefault="00A52BE0" w:rsidP="00A52BE0">
      <w:pPr>
        <w:tabs>
          <w:tab w:val="left" w:pos="1170"/>
        </w:tabs>
        <w:spacing w:after="0" w:line="276" w:lineRule="auto"/>
        <w:ind w:left="1170" w:hanging="1170"/>
        <w:rPr>
          <w:rFonts w:cs="Arial"/>
          <w:color w:val="000000"/>
        </w:rPr>
      </w:pPr>
      <w:r>
        <w:rPr>
          <w:rFonts w:cs="Arial"/>
          <w:b/>
          <w:color w:val="000000"/>
        </w:rPr>
        <w:tab/>
        <w:t xml:space="preserve">Watch: </w:t>
      </w:r>
      <w:r>
        <w:rPr>
          <w:rFonts w:cs="Arial"/>
          <w:color w:val="000000"/>
        </w:rPr>
        <w:t xml:space="preserve">Video—Jim Collins on </w:t>
      </w:r>
      <w:hyperlink r:id="rId12" w:history="1">
        <w:r w:rsidRPr="007A442D">
          <w:rPr>
            <w:rStyle w:val="Hyperlink"/>
            <w:rFonts w:cs="Arial"/>
          </w:rPr>
          <w:t>“The Hedgehog Concept”</w:t>
        </w:r>
      </w:hyperlink>
    </w:p>
    <w:p w:rsidR="00A52BE0" w:rsidRPr="006C54B4" w:rsidRDefault="00A52BE0" w:rsidP="00A52BE0">
      <w:pPr>
        <w:tabs>
          <w:tab w:val="left" w:pos="1170"/>
        </w:tabs>
        <w:spacing w:after="0" w:line="276" w:lineRule="auto"/>
        <w:ind w:left="1170" w:hanging="1170"/>
        <w:rPr>
          <w:rFonts w:cs="Arial"/>
          <w:color w:val="000000"/>
        </w:rPr>
      </w:pPr>
      <w:r>
        <w:rPr>
          <w:rFonts w:cs="Arial"/>
          <w:b/>
          <w:color w:val="000000"/>
        </w:rPr>
        <w:tab/>
        <w:t xml:space="preserve">Watch: </w:t>
      </w:r>
      <w:r>
        <w:rPr>
          <w:rFonts w:cs="Arial"/>
          <w:color w:val="000000"/>
        </w:rPr>
        <w:t xml:space="preserve">Video—Jim Collins on </w:t>
      </w:r>
      <w:hyperlink r:id="rId13" w:anchor="audio=76" w:history="1">
        <w:r w:rsidRPr="006C54B4">
          <w:rPr>
            <w:rStyle w:val="Hyperlink"/>
            <w:rFonts w:cs="Arial"/>
          </w:rPr>
          <w:t>“The Culture of Discipline”</w:t>
        </w:r>
      </w:hyperlink>
    </w:p>
    <w:p w:rsidR="00A52BE0" w:rsidRDefault="00A52BE0" w:rsidP="00A52BE0">
      <w:pPr>
        <w:tabs>
          <w:tab w:val="left" w:pos="1170"/>
        </w:tabs>
        <w:spacing w:after="0" w:line="276" w:lineRule="auto"/>
        <w:ind w:left="1170" w:hanging="1170"/>
        <w:rPr>
          <w:rFonts w:cs="Arial"/>
          <w:color w:val="000000"/>
        </w:rPr>
      </w:pPr>
      <w:r>
        <w:rPr>
          <w:rFonts w:cs="Arial"/>
          <w:b/>
          <w:color w:val="000000"/>
        </w:rPr>
        <w:tab/>
      </w:r>
      <w:r w:rsidRPr="004B628F">
        <w:rPr>
          <w:rFonts w:cs="Arial"/>
          <w:b/>
          <w:color w:val="000000"/>
        </w:rPr>
        <w:t>Take</w:t>
      </w:r>
      <w:r>
        <w:rPr>
          <w:rFonts w:cs="Arial"/>
          <w:color w:val="000000"/>
        </w:rPr>
        <w:t xml:space="preserve"> </w:t>
      </w:r>
      <w:r w:rsidRPr="004B628F">
        <w:rPr>
          <w:rFonts w:cs="Arial"/>
          <w:b/>
          <w:color w:val="000000"/>
        </w:rPr>
        <w:t>APA Exam</w:t>
      </w:r>
      <w:r>
        <w:rPr>
          <w:rFonts w:cs="Arial"/>
          <w:color w:val="000000"/>
        </w:rPr>
        <w:t>: It is open book (</w:t>
      </w:r>
      <w:r>
        <w:rPr>
          <w:rFonts w:cs="Arial"/>
          <w:i/>
          <w:color w:val="000000"/>
        </w:rPr>
        <w:t>APA Manual, 6</w:t>
      </w:r>
      <w:r w:rsidRPr="006E62D2">
        <w:rPr>
          <w:rFonts w:cs="Arial"/>
          <w:i/>
          <w:color w:val="000000"/>
          <w:vertAlign w:val="superscript"/>
        </w:rPr>
        <w:t>th</w:t>
      </w:r>
      <w:r>
        <w:rPr>
          <w:rFonts w:cs="Arial"/>
          <w:i/>
          <w:color w:val="000000"/>
        </w:rPr>
        <w:t xml:space="preserve"> ed.</w:t>
      </w:r>
      <w:r>
        <w:rPr>
          <w:rFonts w:cs="Arial"/>
          <w:color w:val="000000"/>
        </w:rPr>
        <w:t>) and you may retake it as often as you desire, but you must make at least a 90% to earn any points (90-95%=5 points; 95-98%=7 points; 99-100%=10 points).</w:t>
      </w:r>
    </w:p>
    <w:p w:rsidR="00A52BE0" w:rsidRDefault="00A52BE0" w:rsidP="00A52BE0">
      <w:pPr>
        <w:tabs>
          <w:tab w:val="left" w:pos="1170"/>
        </w:tabs>
        <w:spacing w:after="0" w:line="276" w:lineRule="auto"/>
        <w:ind w:left="1170" w:hanging="1170"/>
        <w:rPr>
          <w:rFonts w:cs="Arial"/>
          <w:color w:val="000000"/>
        </w:rPr>
      </w:pPr>
    </w:p>
    <w:p w:rsidR="00A52BE0" w:rsidRPr="00830757" w:rsidRDefault="00A52BE0" w:rsidP="00A52BE0">
      <w:pPr>
        <w:tabs>
          <w:tab w:val="left" w:pos="1170"/>
        </w:tabs>
        <w:spacing w:after="0" w:line="276" w:lineRule="auto"/>
        <w:ind w:left="1170" w:hanging="1170"/>
        <w:rPr>
          <w:rFonts w:cs="Arial"/>
          <w:color w:val="000000"/>
        </w:rPr>
      </w:pPr>
      <w:r>
        <w:rPr>
          <w:rFonts w:cs="Arial"/>
          <w:b/>
          <w:color w:val="000000"/>
        </w:rPr>
        <w:lastRenderedPageBreak/>
        <w:tab/>
        <w:t xml:space="preserve">Discussion Board#2: </w:t>
      </w:r>
      <w:r>
        <w:rPr>
          <w:rFonts w:cs="Arial"/>
          <w:color w:val="000000"/>
        </w:rPr>
        <w:t>Question (choose one) –How does the “Hedgehog Concept” compare to the idea of a corporate vision?  How is it possible to “confront the brutal facts” in an economy where the news seems to be all bad, and yet also maintain faith your company can succeed in spite of these realities?  Give an example of a situation where Jesus confronted the brutal facts, but maintained faith, and discuss how that example speaks to your life.</w:t>
      </w:r>
    </w:p>
    <w:p w:rsidR="00A52BE0" w:rsidRPr="00915246" w:rsidRDefault="00A52BE0" w:rsidP="00A52BE0">
      <w:pPr>
        <w:tabs>
          <w:tab w:val="left" w:pos="1170"/>
          <w:tab w:val="left" w:pos="1260"/>
        </w:tabs>
        <w:spacing w:after="0" w:line="276" w:lineRule="auto"/>
        <w:rPr>
          <w:rFonts w:cs="Arial"/>
          <w:color w:val="000000"/>
          <w:sz w:val="14"/>
        </w:rPr>
      </w:pPr>
    </w:p>
    <w:p w:rsidR="00A52BE0"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 xml:space="preserve">Week </w:t>
      </w:r>
      <w:proofErr w:type="spellStart"/>
      <w:proofErr w:type="gramStart"/>
      <w:r w:rsidRPr="004B628F">
        <w:rPr>
          <w:rFonts w:ascii="Berlin Sans FB Demi" w:hAnsi="Berlin Sans FB Demi" w:cs="Arial"/>
          <w:smallCaps/>
          <w:color w:val="000000"/>
        </w:rPr>
        <w:t>Three</w:t>
      </w:r>
      <w:r w:rsidRPr="00405E29">
        <w:rPr>
          <w:rFonts w:cs="Arial"/>
          <w:b/>
          <w:color w:val="000000"/>
        </w:rPr>
        <w:t>:</w:t>
      </w:r>
      <w:r w:rsidRPr="004B628F">
        <w:rPr>
          <w:rFonts w:cs="Arial"/>
          <w:b/>
          <w:color w:val="000000"/>
        </w:rPr>
        <w:t>Reading</w:t>
      </w:r>
      <w:proofErr w:type="spellEnd"/>
      <w:proofErr w:type="gramEnd"/>
      <w:r w:rsidRPr="004B628F">
        <w:rPr>
          <w:rFonts w:cs="Arial"/>
          <w:b/>
          <w:color w:val="000000"/>
        </w:rPr>
        <w:t xml:space="preserve"> assignment</w:t>
      </w:r>
      <w:r w:rsidRPr="00405E29">
        <w:rPr>
          <w:rFonts w:cs="Arial"/>
          <w:color w:val="000000"/>
        </w:rPr>
        <w:t xml:space="preserve">: </w:t>
      </w:r>
      <w:r w:rsidRPr="00D5528C">
        <w:rPr>
          <w:rFonts w:cs="Arial"/>
          <w:i/>
          <w:color w:val="000000"/>
        </w:rPr>
        <w:t>Good to Great</w:t>
      </w:r>
      <w:r w:rsidRPr="00405E29">
        <w:rPr>
          <w:rFonts w:cs="Arial"/>
          <w:color w:val="000000"/>
        </w:rPr>
        <w:t xml:space="preserve">, Chaps. </w:t>
      </w:r>
      <w:r>
        <w:rPr>
          <w:rFonts w:cs="Arial"/>
          <w:color w:val="000000"/>
        </w:rPr>
        <w:t>7</w:t>
      </w:r>
      <w:r w:rsidRPr="00405E29">
        <w:rPr>
          <w:rFonts w:cs="Arial"/>
          <w:color w:val="000000"/>
        </w:rPr>
        <w:t>-</w:t>
      </w:r>
      <w:r>
        <w:rPr>
          <w:rFonts w:cs="Arial"/>
          <w:color w:val="000000"/>
        </w:rPr>
        <w:t>9</w:t>
      </w:r>
    </w:p>
    <w:p w:rsidR="00A52BE0" w:rsidRDefault="00A52BE0" w:rsidP="00A52BE0">
      <w:pPr>
        <w:tabs>
          <w:tab w:val="left" w:pos="1170"/>
        </w:tabs>
        <w:spacing w:after="0" w:line="276" w:lineRule="auto"/>
        <w:rPr>
          <w:rFonts w:cs="Arial"/>
          <w:color w:val="000000"/>
        </w:rPr>
      </w:pPr>
      <w:r>
        <w:rPr>
          <w:rFonts w:cs="Arial"/>
          <w:color w:val="000000"/>
        </w:rPr>
        <w:tab/>
      </w:r>
      <w:r w:rsidRPr="004B628F">
        <w:rPr>
          <w:rFonts w:cs="Arial"/>
          <w:b/>
          <w:color w:val="000000"/>
        </w:rPr>
        <w:t>Reading assignment</w:t>
      </w:r>
      <w:r>
        <w:rPr>
          <w:rFonts w:cs="Arial"/>
          <w:color w:val="000000"/>
        </w:rPr>
        <w:t xml:space="preserve">: </w:t>
      </w:r>
      <w:r>
        <w:rPr>
          <w:rFonts w:cs="Arial"/>
          <w:i/>
          <w:color w:val="000000"/>
        </w:rPr>
        <w:t xml:space="preserve">Start with Humility, </w:t>
      </w:r>
      <w:r>
        <w:rPr>
          <w:rFonts w:cs="Arial"/>
          <w:color w:val="000000"/>
        </w:rPr>
        <w:t>Chaps. 6-7</w:t>
      </w:r>
    </w:p>
    <w:p w:rsidR="00A52BE0" w:rsidRPr="00D5528C" w:rsidRDefault="00A52BE0" w:rsidP="00A52BE0">
      <w:pPr>
        <w:tabs>
          <w:tab w:val="left" w:pos="1170"/>
        </w:tabs>
        <w:spacing w:after="0" w:line="276" w:lineRule="auto"/>
        <w:rPr>
          <w:rFonts w:cs="Arial"/>
          <w:color w:val="000000"/>
        </w:rPr>
      </w:pPr>
      <w:r>
        <w:rPr>
          <w:rFonts w:cs="Arial"/>
          <w:color w:val="000000"/>
        </w:rPr>
        <w:tab/>
      </w:r>
      <w:r w:rsidRPr="004B628F">
        <w:rPr>
          <w:rFonts w:cs="Arial"/>
          <w:b/>
          <w:color w:val="000000"/>
        </w:rPr>
        <w:t>Complete assessments</w:t>
      </w:r>
      <w:r w:rsidRPr="00405E29">
        <w:rPr>
          <w:rFonts w:cs="Arial"/>
          <w:color w:val="000000"/>
        </w:rPr>
        <w:t xml:space="preserve"> on pages </w:t>
      </w:r>
      <w:r>
        <w:rPr>
          <w:rFonts w:cs="Arial"/>
          <w:color w:val="000000"/>
        </w:rPr>
        <w:t>70-73</w:t>
      </w:r>
      <w:r w:rsidRPr="00405E29">
        <w:rPr>
          <w:rFonts w:cs="Arial"/>
          <w:color w:val="000000"/>
        </w:rPr>
        <w:t xml:space="preserve"> and </w:t>
      </w:r>
      <w:r>
        <w:rPr>
          <w:rFonts w:cs="Arial"/>
          <w:color w:val="000000"/>
        </w:rPr>
        <w:t>83-86</w:t>
      </w:r>
      <w:r w:rsidRPr="00405E29">
        <w:rPr>
          <w:rFonts w:cs="Arial"/>
          <w:color w:val="000000"/>
        </w:rPr>
        <w:t xml:space="preserve"> in </w:t>
      </w:r>
      <w:r w:rsidRPr="00405E29">
        <w:rPr>
          <w:rFonts w:cs="Arial"/>
          <w:i/>
          <w:color w:val="000000"/>
        </w:rPr>
        <w:t>Start with Humility</w:t>
      </w:r>
    </w:p>
    <w:p w:rsidR="00A52BE0" w:rsidRPr="006E62D2" w:rsidRDefault="00A52BE0" w:rsidP="00A52BE0">
      <w:pPr>
        <w:tabs>
          <w:tab w:val="left" w:pos="1170"/>
        </w:tabs>
        <w:spacing w:after="0" w:line="276" w:lineRule="auto"/>
        <w:rPr>
          <w:rFonts w:cs="Arial"/>
          <w:i/>
          <w:color w:val="000000"/>
        </w:rPr>
      </w:pPr>
      <w:r w:rsidRPr="00405E29">
        <w:rPr>
          <w:rFonts w:cs="Arial"/>
          <w:color w:val="000000"/>
        </w:rPr>
        <w:tab/>
      </w:r>
      <w:r>
        <w:rPr>
          <w:rFonts w:cs="Arial"/>
          <w:b/>
          <w:color w:val="000000"/>
        </w:rPr>
        <w:t xml:space="preserve">PowerPoint: </w:t>
      </w:r>
      <w:r>
        <w:rPr>
          <w:rFonts w:cs="Arial"/>
          <w:i/>
          <w:color w:val="000000"/>
        </w:rPr>
        <w:t>Good to Great, chaps 7-9</w:t>
      </w:r>
    </w:p>
    <w:p w:rsidR="00A52BE0" w:rsidRDefault="00A52BE0" w:rsidP="00A52BE0">
      <w:pPr>
        <w:tabs>
          <w:tab w:val="left" w:pos="1170"/>
        </w:tabs>
        <w:spacing w:after="0" w:line="276" w:lineRule="auto"/>
        <w:rPr>
          <w:rFonts w:cs="Arial"/>
          <w:b/>
          <w:color w:val="000000"/>
        </w:rPr>
      </w:pPr>
      <w:r>
        <w:rPr>
          <w:rFonts w:cs="Arial"/>
          <w:color w:val="000000"/>
        </w:rPr>
        <w:tab/>
      </w:r>
      <w:r>
        <w:rPr>
          <w:rFonts w:cs="Arial"/>
          <w:b/>
          <w:color w:val="000000"/>
        </w:rPr>
        <w:t xml:space="preserve">PowerPoint: </w:t>
      </w:r>
      <w:r w:rsidRPr="00405E29">
        <w:rPr>
          <w:rFonts w:cs="Arial"/>
          <w:color w:val="000000"/>
        </w:rPr>
        <w:t>APA Lesson: Common Mistakes</w:t>
      </w:r>
      <w:r w:rsidRPr="004B628F">
        <w:rPr>
          <w:rFonts w:cs="Arial"/>
          <w:b/>
          <w:color w:val="000000"/>
        </w:rPr>
        <w:t xml:space="preserve"> </w:t>
      </w:r>
    </w:p>
    <w:p w:rsidR="00A52BE0" w:rsidRPr="006E3484" w:rsidRDefault="00A52BE0" w:rsidP="00A52BE0">
      <w:pPr>
        <w:tabs>
          <w:tab w:val="left" w:pos="1170"/>
        </w:tabs>
        <w:spacing w:after="0" w:line="276" w:lineRule="auto"/>
        <w:rPr>
          <w:rFonts w:cs="Arial"/>
          <w:color w:val="000000"/>
        </w:rPr>
      </w:pPr>
      <w:r>
        <w:rPr>
          <w:rFonts w:cs="Arial"/>
          <w:b/>
          <w:color w:val="000000"/>
        </w:rPr>
        <w:tab/>
        <w:t xml:space="preserve">PowerPoint: </w:t>
      </w:r>
      <w:r>
        <w:rPr>
          <w:rFonts w:cs="Arial"/>
          <w:color w:val="000000"/>
        </w:rPr>
        <w:t>Case Study Methodology</w:t>
      </w:r>
    </w:p>
    <w:p w:rsidR="00A52BE0" w:rsidRPr="006C54B4" w:rsidRDefault="00A52BE0" w:rsidP="00A52BE0">
      <w:pPr>
        <w:tabs>
          <w:tab w:val="left" w:pos="1170"/>
        </w:tabs>
        <w:spacing w:after="0" w:line="276" w:lineRule="auto"/>
        <w:rPr>
          <w:rFonts w:cs="Arial"/>
          <w:color w:val="000000"/>
        </w:rPr>
      </w:pPr>
      <w:r>
        <w:rPr>
          <w:rFonts w:cs="Arial"/>
          <w:b/>
          <w:color w:val="000000"/>
        </w:rPr>
        <w:tab/>
        <w:t xml:space="preserve">Watch:  </w:t>
      </w:r>
      <w:r>
        <w:rPr>
          <w:rFonts w:cs="Arial"/>
          <w:color w:val="000000"/>
        </w:rPr>
        <w:t xml:space="preserve">Video—Jim Collins on </w:t>
      </w:r>
      <w:hyperlink r:id="rId14" w:anchor="audio=93" w:history="1">
        <w:r w:rsidRPr="006C54B4">
          <w:rPr>
            <w:rStyle w:val="Hyperlink"/>
            <w:rFonts w:cs="Arial"/>
          </w:rPr>
          <w:t>“The Flywheel Effect and the Doom Loop”</w:t>
        </w:r>
      </w:hyperlink>
    </w:p>
    <w:p w:rsidR="00A52BE0" w:rsidRDefault="00A52BE0" w:rsidP="00A52BE0">
      <w:pPr>
        <w:tabs>
          <w:tab w:val="left" w:pos="1170"/>
        </w:tabs>
        <w:spacing w:after="0" w:line="276" w:lineRule="auto"/>
        <w:rPr>
          <w:rFonts w:cs="Arial"/>
          <w:color w:val="000000"/>
        </w:rPr>
      </w:pPr>
      <w:r>
        <w:rPr>
          <w:rFonts w:cs="Arial"/>
          <w:b/>
          <w:color w:val="000000"/>
        </w:rPr>
        <w:tab/>
      </w:r>
      <w:r w:rsidRPr="004B628F">
        <w:rPr>
          <w:rFonts w:cs="Arial"/>
          <w:b/>
          <w:color w:val="000000"/>
        </w:rPr>
        <w:t>APA Assignment</w:t>
      </w:r>
      <w:r w:rsidRPr="00405E29">
        <w:rPr>
          <w:rFonts w:cs="Arial"/>
          <w:color w:val="000000"/>
        </w:rPr>
        <w:t>: Reference list and citing sources</w:t>
      </w:r>
    </w:p>
    <w:p w:rsidR="00A52BE0" w:rsidRPr="00915246" w:rsidRDefault="00A52BE0" w:rsidP="00A52BE0">
      <w:pPr>
        <w:tabs>
          <w:tab w:val="left" w:pos="1170"/>
        </w:tabs>
        <w:spacing w:after="0" w:line="276" w:lineRule="auto"/>
        <w:rPr>
          <w:rFonts w:cs="Arial"/>
          <w:color w:val="000000"/>
          <w:sz w:val="8"/>
        </w:rPr>
      </w:pPr>
    </w:p>
    <w:p w:rsidR="00A52BE0" w:rsidRPr="006E3484"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 xml:space="preserve">Discussion Board #3: </w:t>
      </w:r>
      <w:r>
        <w:rPr>
          <w:rFonts w:cs="Arial"/>
          <w:color w:val="000000"/>
        </w:rPr>
        <w:t>Question (choose one) – How does the manner in which the “good to great” companies use technology differ from the manner in which the comparison companies use technology? Compare and contrast the “Flywheel Effect” and the “Doom Loop.”  In what ways can the leader affect each one?</w:t>
      </w:r>
    </w:p>
    <w:p w:rsidR="00A52BE0" w:rsidRPr="00915246" w:rsidRDefault="00A52BE0" w:rsidP="00A52BE0">
      <w:pPr>
        <w:tabs>
          <w:tab w:val="left" w:pos="1170"/>
        </w:tabs>
        <w:spacing w:after="0" w:line="276" w:lineRule="auto"/>
        <w:rPr>
          <w:rFonts w:cs="Arial"/>
          <w:color w:val="000000"/>
          <w:sz w:val="18"/>
        </w:rPr>
      </w:pP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Four:</w:t>
      </w:r>
      <w:r w:rsidRPr="00405E29">
        <w:rPr>
          <w:rFonts w:cs="Arial"/>
          <w:color w:val="000000"/>
        </w:rPr>
        <w:tab/>
        <w:t xml:space="preserve"> </w:t>
      </w:r>
      <w:r>
        <w:rPr>
          <w:rFonts w:cs="Arial"/>
          <w:b/>
          <w:color w:val="000000"/>
        </w:rPr>
        <w:t>Exam #1</w:t>
      </w:r>
      <w:r w:rsidRPr="00405E29">
        <w:rPr>
          <w:rFonts w:cs="Arial"/>
          <w:color w:val="000000"/>
        </w:rPr>
        <w:t xml:space="preserve">: Covering </w:t>
      </w:r>
      <w:r>
        <w:rPr>
          <w:rFonts w:cs="Arial"/>
          <w:i/>
          <w:color w:val="000000"/>
        </w:rPr>
        <w:t>Good to Great</w:t>
      </w:r>
      <w:r>
        <w:rPr>
          <w:rFonts w:cs="Arial"/>
          <w:color w:val="000000"/>
        </w:rPr>
        <w:t>, PowerPoint and APA</w:t>
      </w:r>
    </w:p>
    <w:p w:rsidR="00A52BE0" w:rsidRPr="00E44A2F" w:rsidRDefault="00A52BE0" w:rsidP="00A52BE0">
      <w:pPr>
        <w:tabs>
          <w:tab w:val="left" w:pos="1170"/>
        </w:tabs>
        <w:spacing w:after="0" w:line="276" w:lineRule="auto"/>
        <w:rPr>
          <w:rFonts w:cs="Arial"/>
          <w:i/>
          <w:color w:val="000000"/>
        </w:rPr>
      </w:pPr>
      <w:r>
        <w:rPr>
          <w:rFonts w:cs="Arial"/>
          <w:color w:val="000000"/>
        </w:rPr>
        <w:tab/>
      </w:r>
      <w:r>
        <w:rPr>
          <w:rFonts w:cs="Arial"/>
          <w:b/>
          <w:color w:val="000000"/>
        </w:rPr>
        <w:t xml:space="preserve">Reading assignment: </w:t>
      </w:r>
      <w:r>
        <w:rPr>
          <w:rFonts w:cs="Arial"/>
          <w:i/>
          <w:color w:val="000000"/>
        </w:rPr>
        <w:t>How the Mighty Fall, pages 1-66</w:t>
      </w:r>
    </w:p>
    <w:p w:rsidR="00A52BE0" w:rsidRDefault="00A52BE0" w:rsidP="00A52BE0">
      <w:pPr>
        <w:tabs>
          <w:tab w:val="left" w:pos="1170"/>
        </w:tabs>
        <w:spacing w:after="0" w:line="276" w:lineRule="auto"/>
        <w:rPr>
          <w:rFonts w:cs="Arial"/>
          <w:color w:val="000000"/>
        </w:rPr>
      </w:pPr>
      <w:r>
        <w:rPr>
          <w:rFonts w:cs="Arial"/>
          <w:color w:val="000000"/>
        </w:rPr>
        <w:tab/>
      </w:r>
      <w:r w:rsidRPr="00B552DC">
        <w:rPr>
          <w:rFonts w:cs="Arial"/>
          <w:b/>
          <w:color w:val="000000"/>
        </w:rPr>
        <w:t>Reading assignment</w:t>
      </w:r>
      <w:r>
        <w:rPr>
          <w:rFonts w:cs="Arial"/>
          <w:color w:val="000000"/>
        </w:rPr>
        <w:t xml:space="preserve">: </w:t>
      </w:r>
      <w:r>
        <w:rPr>
          <w:rFonts w:cs="Arial"/>
          <w:i/>
          <w:color w:val="000000"/>
        </w:rPr>
        <w:t xml:space="preserve">Start with Humility, </w:t>
      </w:r>
      <w:r>
        <w:rPr>
          <w:rFonts w:cs="Arial"/>
          <w:color w:val="000000"/>
        </w:rPr>
        <w:t>Chaps. 8-9</w:t>
      </w:r>
    </w:p>
    <w:p w:rsidR="00A52BE0" w:rsidRPr="00CB1B99" w:rsidRDefault="00A52BE0" w:rsidP="00A52BE0">
      <w:pPr>
        <w:tabs>
          <w:tab w:val="left" w:pos="1170"/>
        </w:tabs>
        <w:spacing w:after="0" w:line="276" w:lineRule="auto"/>
        <w:rPr>
          <w:rFonts w:cs="Arial"/>
          <w:color w:val="000000"/>
        </w:rPr>
      </w:pPr>
      <w:r>
        <w:rPr>
          <w:rFonts w:cs="Arial"/>
          <w:b/>
          <w:color w:val="000000"/>
        </w:rPr>
        <w:tab/>
        <w:t xml:space="preserve">Watch: </w:t>
      </w:r>
      <w:r>
        <w:rPr>
          <w:rFonts w:cs="Arial"/>
          <w:color w:val="000000"/>
        </w:rPr>
        <w:t xml:space="preserve">Video—John Dickson, </w:t>
      </w:r>
      <w:hyperlink r:id="rId15" w:history="1">
        <w:r w:rsidRPr="00CB1B99">
          <w:rPr>
            <w:rStyle w:val="Hyperlink"/>
            <w:rFonts w:cs="Arial"/>
          </w:rPr>
          <w:t>“Humility is Core to Leadership”</w:t>
        </w:r>
      </w:hyperlink>
    </w:p>
    <w:p w:rsidR="00A52BE0" w:rsidRDefault="00A52BE0" w:rsidP="00A52BE0">
      <w:pPr>
        <w:tabs>
          <w:tab w:val="left" w:pos="1170"/>
        </w:tabs>
        <w:spacing w:after="0" w:line="276" w:lineRule="auto"/>
        <w:rPr>
          <w:rFonts w:cs="Arial"/>
          <w:i/>
          <w:color w:val="000000"/>
        </w:rPr>
      </w:pPr>
      <w:r>
        <w:rPr>
          <w:rFonts w:cs="Arial"/>
          <w:color w:val="000000"/>
        </w:rPr>
        <w:tab/>
      </w:r>
      <w:r w:rsidRPr="00B552DC">
        <w:rPr>
          <w:rFonts w:cs="Arial"/>
          <w:b/>
          <w:color w:val="000000"/>
        </w:rPr>
        <w:t>Complete assessments</w:t>
      </w:r>
      <w:r w:rsidRPr="00405E29">
        <w:rPr>
          <w:rFonts w:cs="Arial"/>
          <w:color w:val="000000"/>
        </w:rPr>
        <w:t xml:space="preserve"> on pages </w:t>
      </w:r>
      <w:r>
        <w:rPr>
          <w:rFonts w:cs="Arial"/>
          <w:color w:val="000000"/>
        </w:rPr>
        <w:t>114-121</w:t>
      </w:r>
      <w:r w:rsidRPr="00405E29">
        <w:rPr>
          <w:rFonts w:cs="Arial"/>
          <w:color w:val="000000"/>
        </w:rPr>
        <w:t xml:space="preserve"> and </w:t>
      </w:r>
      <w:r>
        <w:rPr>
          <w:rFonts w:cs="Arial"/>
          <w:color w:val="000000"/>
        </w:rPr>
        <w:t>124</w:t>
      </w:r>
      <w:r w:rsidRPr="00405E29">
        <w:rPr>
          <w:rFonts w:cs="Arial"/>
          <w:color w:val="000000"/>
        </w:rPr>
        <w:t xml:space="preserve"> in </w:t>
      </w:r>
      <w:r w:rsidRPr="00405E29">
        <w:rPr>
          <w:rFonts w:cs="Arial"/>
          <w:i/>
          <w:color w:val="000000"/>
        </w:rPr>
        <w:t>Start with Humility</w:t>
      </w:r>
    </w:p>
    <w:p w:rsidR="00A52BE0" w:rsidRPr="00915246" w:rsidRDefault="00A52BE0" w:rsidP="00A52BE0">
      <w:pPr>
        <w:tabs>
          <w:tab w:val="left" w:pos="1170"/>
        </w:tabs>
        <w:spacing w:after="0" w:line="276" w:lineRule="auto"/>
        <w:rPr>
          <w:rFonts w:cs="Arial"/>
          <w:i/>
          <w:color w:val="000000"/>
          <w:sz w:val="10"/>
        </w:rPr>
      </w:pPr>
    </w:p>
    <w:p w:rsidR="00A52BE0" w:rsidRPr="006E3484" w:rsidRDefault="00A52BE0" w:rsidP="00A52BE0">
      <w:pPr>
        <w:tabs>
          <w:tab w:val="left" w:pos="1170"/>
        </w:tabs>
        <w:spacing w:after="0" w:line="276" w:lineRule="auto"/>
        <w:ind w:left="1170" w:hanging="1170"/>
        <w:rPr>
          <w:rFonts w:cs="Arial"/>
          <w:color w:val="000000"/>
        </w:rPr>
      </w:pPr>
      <w:r>
        <w:rPr>
          <w:rFonts w:cs="Arial"/>
          <w:i/>
          <w:color w:val="000000"/>
        </w:rPr>
        <w:tab/>
      </w:r>
      <w:r>
        <w:rPr>
          <w:rFonts w:cs="Arial"/>
          <w:b/>
          <w:color w:val="000000"/>
        </w:rPr>
        <w:t xml:space="preserve">Discussion Board #4: </w:t>
      </w:r>
      <w:r>
        <w:rPr>
          <w:rFonts w:cs="Arial"/>
          <w:color w:val="000000"/>
        </w:rPr>
        <w:t xml:space="preserve">Case Study – Read the Case Study in the Week Three Folder and respond to the following question, integrating insights gleaned from the </w:t>
      </w:r>
      <w:r>
        <w:rPr>
          <w:rFonts w:cs="Arial"/>
          <w:i/>
          <w:color w:val="000000"/>
        </w:rPr>
        <w:t xml:space="preserve">Good to Great </w:t>
      </w:r>
      <w:r>
        <w:rPr>
          <w:rFonts w:cs="Arial"/>
          <w:color w:val="000000"/>
        </w:rPr>
        <w:t>text.  Question – What could Joe do to better coordinate the work of his departments and make better use of the resources he has, so that more work can be accomplished with the limited budget?  (Come up with strategies.)</w:t>
      </w:r>
    </w:p>
    <w:p w:rsidR="00A52BE0" w:rsidRPr="00915246" w:rsidRDefault="00A52BE0" w:rsidP="00A52BE0">
      <w:pPr>
        <w:tabs>
          <w:tab w:val="left" w:pos="1170"/>
        </w:tabs>
        <w:spacing w:after="0" w:line="276" w:lineRule="auto"/>
        <w:rPr>
          <w:rFonts w:cs="Arial"/>
          <w:color w:val="000000"/>
          <w:sz w:val="18"/>
        </w:rPr>
      </w:pPr>
      <w:r w:rsidRPr="00405E29">
        <w:rPr>
          <w:rFonts w:cs="Arial"/>
          <w:color w:val="000000"/>
        </w:rPr>
        <w:tab/>
      </w:r>
      <w:r w:rsidRPr="00405E29">
        <w:rPr>
          <w:rFonts w:cs="Arial"/>
          <w:color w:val="000000"/>
        </w:rPr>
        <w:tab/>
      </w:r>
    </w:p>
    <w:p w:rsidR="00A52BE0"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Five:</w:t>
      </w:r>
      <w:r w:rsidRPr="00405E29">
        <w:rPr>
          <w:rFonts w:cs="Arial"/>
          <w:color w:val="000000"/>
        </w:rPr>
        <w:tab/>
      </w:r>
      <w:r w:rsidRPr="004B628F">
        <w:rPr>
          <w:rFonts w:cs="Arial"/>
          <w:b/>
          <w:color w:val="000000"/>
        </w:rPr>
        <w:t>Reading assignment</w:t>
      </w:r>
      <w:r w:rsidRPr="00405E29">
        <w:rPr>
          <w:rFonts w:cs="Arial"/>
          <w:color w:val="000000"/>
        </w:rPr>
        <w:t xml:space="preserve">: </w:t>
      </w:r>
      <w:r>
        <w:rPr>
          <w:rFonts w:cs="Arial"/>
          <w:i/>
          <w:color w:val="000000"/>
        </w:rPr>
        <w:t>How the Mighty Fall</w:t>
      </w:r>
      <w:r>
        <w:rPr>
          <w:rFonts w:cs="Arial"/>
          <w:color w:val="000000"/>
        </w:rPr>
        <w:t>, pages 67-124</w:t>
      </w:r>
    </w:p>
    <w:p w:rsidR="00A52BE0" w:rsidRDefault="00A52BE0" w:rsidP="00A52BE0">
      <w:pPr>
        <w:tabs>
          <w:tab w:val="left" w:pos="1170"/>
        </w:tabs>
        <w:spacing w:after="0" w:line="276" w:lineRule="auto"/>
        <w:rPr>
          <w:rFonts w:cs="Arial"/>
          <w:color w:val="000000"/>
        </w:rPr>
      </w:pPr>
      <w:r>
        <w:rPr>
          <w:rFonts w:cs="Arial"/>
          <w:color w:val="000000"/>
        </w:rPr>
        <w:tab/>
      </w:r>
      <w:r w:rsidRPr="00B552DC">
        <w:rPr>
          <w:rFonts w:cs="Arial"/>
          <w:b/>
          <w:color w:val="000000"/>
        </w:rPr>
        <w:t>PowerPoint:</w:t>
      </w:r>
      <w:r>
        <w:rPr>
          <w:rFonts w:cs="Arial"/>
          <w:color w:val="000000"/>
        </w:rPr>
        <w:t xml:space="preserve"> How the Mighty Fall</w:t>
      </w:r>
    </w:p>
    <w:p w:rsidR="00A52BE0" w:rsidRDefault="00A52BE0" w:rsidP="00A52BE0">
      <w:pPr>
        <w:tabs>
          <w:tab w:val="left" w:pos="1170"/>
        </w:tabs>
        <w:spacing w:after="0" w:line="276" w:lineRule="auto"/>
        <w:rPr>
          <w:rFonts w:cs="Arial"/>
          <w:color w:val="000000"/>
        </w:rPr>
      </w:pPr>
      <w:r>
        <w:rPr>
          <w:rFonts w:cs="Arial"/>
          <w:color w:val="000000"/>
        </w:rPr>
        <w:tab/>
      </w:r>
      <w:r>
        <w:rPr>
          <w:rFonts w:cs="Arial"/>
          <w:b/>
          <w:color w:val="000000"/>
        </w:rPr>
        <w:t xml:space="preserve">Watch: </w:t>
      </w:r>
      <w:r>
        <w:rPr>
          <w:rFonts w:cs="Arial"/>
          <w:color w:val="000000"/>
        </w:rPr>
        <w:t>Video—Jim Collins on “</w:t>
      </w:r>
      <w:hyperlink r:id="rId16" w:history="1">
        <w:r w:rsidRPr="007A442D">
          <w:rPr>
            <w:rStyle w:val="Hyperlink"/>
            <w:rFonts w:cs="Arial"/>
          </w:rPr>
          <w:t>The Danger of Demotivating Workers”</w:t>
        </w:r>
      </w:hyperlink>
      <w:r w:rsidRPr="00405E29">
        <w:rPr>
          <w:rFonts w:cs="Arial"/>
          <w:color w:val="000000"/>
        </w:rPr>
        <w:t xml:space="preserve"> </w:t>
      </w:r>
    </w:p>
    <w:p w:rsidR="00A52BE0" w:rsidRPr="00405E29" w:rsidRDefault="00A52BE0" w:rsidP="00A52BE0">
      <w:pPr>
        <w:tabs>
          <w:tab w:val="left" w:pos="1170"/>
        </w:tabs>
        <w:spacing w:after="0" w:line="276" w:lineRule="auto"/>
        <w:rPr>
          <w:rFonts w:cs="Arial"/>
          <w:color w:val="000000"/>
        </w:rPr>
      </w:pPr>
      <w:r>
        <w:rPr>
          <w:rFonts w:cs="Arial"/>
          <w:color w:val="000000"/>
        </w:rPr>
        <w:tab/>
      </w:r>
      <w:r w:rsidRPr="008A490D">
        <w:rPr>
          <w:rFonts w:cs="Arial"/>
          <w:b/>
          <w:color w:val="000000"/>
        </w:rPr>
        <w:t>APA Assignment</w:t>
      </w:r>
      <w:r w:rsidRPr="00405E29">
        <w:rPr>
          <w:rFonts w:cs="Arial"/>
          <w:color w:val="000000"/>
        </w:rPr>
        <w:t xml:space="preserve">: Reference list and citing sources—Internet sources </w:t>
      </w:r>
    </w:p>
    <w:p w:rsidR="00A52BE0" w:rsidRPr="00915246" w:rsidRDefault="00A52BE0" w:rsidP="00A52BE0">
      <w:pPr>
        <w:tabs>
          <w:tab w:val="left" w:pos="1170"/>
        </w:tabs>
        <w:spacing w:after="0" w:line="276" w:lineRule="auto"/>
        <w:rPr>
          <w:rFonts w:cs="Arial"/>
          <w:b/>
          <w:color w:val="000000"/>
          <w:sz w:val="6"/>
        </w:rPr>
      </w:pPr>
    </w:p>
    <w:p w:rsidR="00A52BE0" w:rsidRPr="006E3484" w:rsidRDefault="00A52BE0" w:rsidP="00A52BE0">
      <w:pPr>
        <w:tabs>
          <w:tab w:val="left" w:pos="1170"/>
        </w:tabs>
        <w:spacing w:after="0" w:line="276" w:lineRule="auto"/>
        <w:ind w:left="1170" w:hanging="1170"/>
        <w:rPr>
          <w:rFonts w:cs="Arial"/>
          <w:color w:val="000000"/>
        </w:rPr>
      </w:pPr>
      <w:r w:rsidRPr="006E3484">
        <w:rPr>
          <w:rFonts w:cs="Arial"/>
          <w:b/>
          <w:color w:val="000000"/>
        </w:rPr>
        <w:tab/>
        <w:t>Discussio</w:t>
      </w:r>
      <w:r>
        <w:rPr>
          <w:rFonts w:cs="Arial"/>
          <w:b/>
          <w:color w:val="000000"/>
        </w:rPr>
        <w:t xml:space="preserve">n Board #5: </w:t>
      </w:r>
      <w:r>
        <w:rPr>
          <w:rFonts w:cs="Arial"/>
          <w:color w:val="000000"/>
        </w:rPr>
        <w:t xml:space="preserve">Case Study – Read the Case Study in the Week Five Folder and integrating insights gained from the </w:t>
      </w:r>
      <w:r>
        <w:rPr>
          <w:rFonts w:cs="Arial"/>
          <w:i/>
          <w:color w:val="000000"/>
        </w:rPr>
        <w:t>Good to Great</w:t>
      </w:r>
      <w:r>
        <w:rPr>
          <w:rFonts w:cs="Arial"/>
          <w:color w:val="000000"/>
        </w:rPr>
        <w:t xml:space="preserve"> and/or </w:t>
      </w:r>
      <w:r>
        <w:rPr>
          <w:rFonts w:cs="Arial"/>
          <w:i/>
          <w:color w:val="000000"/>
        </w:rPr>
        <w:t xml:space="preserve">Start with Humility, </w:t>
      </w:r>
      <w:r>
        <w:rPr>
          <w:rFonts w:cs="Arial"/>
          <w:color w:val="000000"/>
        </w:rPr>
        <w:t>respond to all of the following questions: You are Jennifer’s CFO, and you believe you can coach Jennifer. How would you approach her and what would you say?  What issues would you work with her on?  How would you hold Jennifer accountable for improvement on the issues you identified?  Integrate insights from the Collins’ video.</w:t>
      </w:r>
    </w:p>
    <w:p w:rsidR="00A52BE0" w:rsidRPr="006E3484" w:rsidRDefault="00A52BE0" w:rsidP="00A52BE0">
      <w:pPr>
        <w:tabs>
          <w:tab w:val="left" w:pos="1170"/>
        </w:tabs>
        <w:spacing w:after="0" w:line="276" w:lineRule="auto"/>
        <w:rPr>
          <w:rFonts w:cs="Arial"/>
          <w:b/>
          <w:color w:val="000000"/>
        </w:rPr>
      </w:pPr>
    </w:p>
    <w:p w:rsidR="00A52BE0" w:rsidRPr="006E62D2"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Six:</w:t>
      </w:r>
      <w:r>
        <w:rPr>
          <w:rFonts w:ascii="Berlin Sans FB Demi" w:hAnsi="Berlin Sans FB Demi" w:cs="Arial"/>
          <w:smallCaps/>
          <w:color w:val="000000"/>
        </w:rPr>
        <w:t xml:space="preserve"> </w:t>
      </w:r>
      <w:r>
        <w:rPr>
          <w:rFonts w:ascii="Berlin Sans FB Demi" w:hAnsi="Berlin Sans FB Demi" w:cs="Arial"/>
          <w:smallCaps/>
          <w:color w:val="000000"/>
        </w:rPr>
        <w:tab/>
      </w:r>
      <w:r w:rsidRPr="006E62D2">
        <w:rPr>
          <w:rFonts w:cs="Arial"/>
          <w:b/>
          <w:color w:val="000000"/>
        </w:rPr>
        <w:t>Exam #2</w:t>
      </w:r>
      <w:r>
        <w:rPr>
          <w:rFonts w:cs="Arial"/>
          <w:b/>
          <w:color w:val="000000"/>
        </w:rPr>
        <w:t xml:space="preserve">: </w:t>
      </w:r>
      <w:r>
        <w:rPr>
          <w:rFonts w:cs="Arial"/>
          <w:color w:val="000000"/>
        </w:rPr>
        <w:t xml:space="preserve">Covering </w:t>
      </w:r>
      <w:r>
        <w:rPr>
          <w:rFonts w:cs="Arial"/>
          <w:i/>
          <w:color w:val="000000"/>
        </w:rPr>
        <w:t>How the Mighty Fall</w:t>
      </w:r>
      <w:r>
        <w:rPr>
          <w:rFonts w:cs="Arial"/>
          <w:b/>
          <w:color w:val="000000"/>
        </w:rPr>
        <w:t xml:space="preserve">, </w:t>
      </w:r>
      <w:r>
        <w:rPr>
          <w:rFonts w:cs="Arial"/>
          <w:color w:val="000000"/>
        </w:rPr>
        <w:t>PowerPoint, and APA</w:t>
      </w:r>
    </w:p>
    <w:p w:rsidR="00A52BE0" w:rsidRPr="00A52512" w:rsidRDefault="00A52BE0" w:rsidP="00A52BE0">
      <w:pPr>
        <w:tabs>
          <w:tab w:val="left" w:pos="1170"/>
        </w:tabs>
        <w:spacing w:after="0" w:line="276" w:lineRule="auto"/>
        <w:rPr>
          <w:rFonts w:cs="Arial"/>
          <w:color w:val="000000"/>
        </w:rPr>
      </w:pPr>
      <w:r>
        <w:rPr>
          <w:rFonts w:cs="Arial"/>
          <w:b/>
          <w:color w:val="000000"/>
        </w:rPr>
        <w:tab/>
        <w:t xml:space="preserve">Watch: </w:t>
      </w:r>
      <w:r>
        <w:rPr>
          <w:rFonts w:cs="Arial"/>
          <w:color w:val="000000"/>
        </w:rPr>
        <w:t>Video—</w:t>
      </w:r>
      <w:hyperlink r:id="rId17" w:history="1">
        <w:r w:rsidRPr="00A52512">
          <w:rPr>
            <w:rStyle w:val="Hyperlink"/>
            <w:rFonts w:cs="Arial"/>
          </w:rPr>
          <w:t>“Servant Leadership based on Robert Greenleaf’s Writing”</w:t>
        </w:r>
      </w:hyperlink>
    </w:p>
    <w:p w:rsidR="00A52BE0" w:rsidRPr="00405E29" w:rsidRDefault="00A52BE0" w:rsidP="00A52BE0">
      <w:pPr>
        <w:tabs>
          <w:tab w:val="left" w:pos="1170"/>
        </w:tabs>
        <w:spacing w:after="0" w:line="276" w:lineRule="auto"/>
        <w:rPr>
          <w:rFonts w:cs="Arial"/>
          <w:color w:val="000000"/>
        </w:rPr>
      </w:pPr>
      <w:r>
        <w:rPr>
          <w:rFonts w:cs="Arial"/>
          <w:b/>
          <w:color w:val="000000"/>
        </w:rPr>
        <w:tab/>
      </w:r>
      <w:r w:rsidRPr="008A490D">
        <w:rPr>
          <w:rFonts w:cs="Arial"/>
          <w:b/>
          <w:color w:val="000000"/>
        </w:rPr>
        <w:t>Reading assignment</w:t>
      </w:r>
      <w:r w:rsidRPr="00405E29">
        <w:rPr>
          <w:rFonts w:cs="Arial"/>
          <w:color w:val="000000"/>
        </w:rPr>
        <w:t xml:space="preserve">: </w:t>
      </w:r>
      <w:r w:rsidRPr="006E62D2">
        <w:rPr>
          <w:rFonts w:cs="Arial"/>
          <w:i/>
          <w:color w:val="000000"/>
        </w:rPr>
        <w:t>Seven Pillars</w:t>
      </w:r>
      <w:r w:rsidRPr="00405E29">
        <w:rPr>
          <w:rFonts w:cs="Arial"/>
          <w:color w:val="000000"/>
        </w:rPr>
        <w:t xml:space="preserve">, </w:t>
      </w:r>
      <w:r>
        <w:rPr>
          <w:rFonts w:cs="Arial"/>
          <w:color w:val="000000"/>
        </w:rPr>
        <w:t>pages 1-103</w:t>
      </w:r>
    </w:p>
    <w:p w:rsidR="00A52BE0" w:rsidRPr="002F633A" w:rsidRDefault="00A52BE0" w:rsidP="00A52BE0">
      <w:pPr>
        <w:tabs>
          <w:tab w:val="left" w:pos="1170"/>
        </w:tabs>
        <w:spacing w:after="0" w:line="276" w:lineRule="auto"/>
        <w:ind w:left="1170" w:hanging="1170"/>
        <w:rPr>
          <w:rFonts w:cs="Arial"/>
          <w:color w:val="000000"/>
        </w:rPr>
      </w:pPr>
      <w:r w:rsidRPr="00405E29">
        <w:rPr>
          <w:rFonts w:cs="Arial"/>
          <w:color w:val="000000"/>
        </w:rPr>
        <w:tab/>
      </w:r>
      <w:r>
        <w:rPr>
          <w:rFonts w:cs="Arial"/>
          <w:b/>
          <w:color w:val="000000"/>
        </w:rPr>
        <w:t xml:space="preserve">Prepare a Presentation: </w:t>
      </w:r>
      <w:r>
        <w:rPr>
          <w:rFonts w:cs="Arial"/>
          <w:color w:val="000000"/>
        </w:rPr>
        <w:t>Create a PowerPoint presentation of no less than 12 slides to correspond to the Seven Pillars.  This would be a presentation that you would give to a group of leaders in your church or business.  It must contain a clear presentation and include the “speaker notes” at the bottom of each slide.  You will submit this assignment in the Discussion Board in the Week Seven Folder: Discussion Board #7.  If you need more information on how to do this please view this video</w:t>
      </w:r>
      <w:r w:rsidR="007B4E1A">
        <w:rPr>
          <w:rFonts w:cs="Arial"/>
          <w:color w:val="000000"/>
        </w:rPr>
        <w:t xml:space="preserve">: </w:t>
      </w:r>
      <w:hyperlink r:id="rId18" w:history="1">
        <w:r w:rsidRPr="006508B8">
          <w:rPr>
            <w:rStyle w:val="Hyperlink"/>
            <w:rFonts w:cs="Arial"/>
          </w:rPr>
          <w:t>“Create Your First PowerPoint Presentation”</w:t>
        </w:r>
      </w:hyperlink>
      <w:r>
        <w:rPr>
          <w:rFonts w:cs="Arial"/>
          <w:color w:val="000000"/>
        </w:rPr>
        <w:t xml:space="preserve"> and click on the “Create speaker notes to use when you present” link.</w:t>
      </w:r>
    </w:p>
    <w:p w:rsidR="00A52BE0" w:rsidRDefault="00A52BE0" w:rsidP="00A52BE0">
      <w:pPr>
        <w:tabs>
          <w:tab w:val="left" w:pos="1170"/>
        </w:tabs>
        <w:spacing w:after="0" w:line="276" w:lineRule="auto"/>
        <w:ind w:left="1170" w:hanging="1170"/>
        <w:rPr>
          <w:rFonts w:cs="Arial"/>
          <w:color w:val="000000"/>
        </w:rPr>
      </w:pPr>
      <w:r>
        <w:rPr>
          <w:rFonts w:cs="Arial"/>
          <w:color w:val="000000"/>
        </w:rPr>
        <w:tab/>
      </w:r>
    </w:p>
    <w:p w:rsidR="00A52BE0"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PowerPoint</w:t>
      </w:r>
      <w:r w:rsidRPr="00405E29">
        <w:rPr>
          <w:rFonts w:cs="Arial"/>
          <w:color w:val="000000"/>
        </w:rPr>
        <w:t xml:space="preserve">:  Servant leadership introduction, Pillars I </w:t>
      </w:r>
      <w:r>
        <w:rPr>
          <w:rFonts w:cs="Arial"/>
          <w:color w:val="000000"/>
        </w:rPr>
        <w:t>-</w:t>
      </w:r>
      <w:r w:rsidRPr="00405E29">
        <w:rPr>
          <w:rFonts w:cs="Arial"/>
          <w:color w:val="000000"/>
        </w:rPr>
        <w:t>I</w:t>
      </w:r>
      <w:r>
        <w:rPr>
          <w:rFonts w:cs="Arial"/>
          <w:color w:val="000000"/>
        </w:rPr>
        <w:t>V</w:t>
      </w:r>
      <w:r w:rsidRPr="00405E29">
        <w:rPr>
          <w:rFonts w:cs="Arial"/>
          <w:color w:val="000000"/>
        </w:rPr>
        <w:t xml:space="preserve"> </w:t>
      </w:r>
    </w:p>
    <w:p w:rsidR="00A52BE0" w:rsidRPr="004E708F" w:rsidRDefault="00A52BE0" w:rsidP="00A52BE0">
      <w:pPr>
        <w:tabs>
          <w:tab w:val="left" w:pos="1170"/>
        </w:tabs>
        <w:spacing w:after="0" w:line="276" w:lineRule="auto"/>
        <w:ind w:left="1170" w:hanging="1170"/>
        <w:rPr>
          <w:rFonts w:cs="Arial"/>
          <w:color w:val="000000"/>
          <w:sz w:val="14"/>
        </w:rPr>
      </w:pPr>
      <w:r>
        <w:rPr>
          <w:rFonts w:cs="Arial"/>
          <w:b/>
          <w:color w:val="000000"/>
        </w:rPr>
        <w:tab/>
      </w:r>
    </w:p>
    <w:p w:rsidR="00A52BE0" w:rsidRPr="004E708F"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 xml:space="preserve">Discussion Board #6: </w:t>
      </w:r>
      <w:r>
        <w:rPr>
          <w:rFonts w:cs="Arial"/>
          <w:color w:val="000000"/>
        </w:rPr>
        <w:t xml:space="preserve">Find an article in </w:t>
      </w:r>
      <w:hyperlink r:id="rId19" w:history="1">
        <w:r w:rsidRPr="005B3F60">
          <w:rPr>
            <w:rStyle w:val="Hyperlink"/>
            <w:rFonts w:cs="Arial"/>
          </w:rPr>
          <w:t>Galileo</w:t>
        </w:r>
      </w:hyperlink>
      <w:r>
        <w:rPr>
          <w:rFonts w:cs="Arial"/>
          <w:color w:val="000000"/>
        </w:rPr>
        <w:t xml:space="preserve"> that discusses the failures of Circuit City and compare the insights that article with Jim Collin’s book </w:t>
      </w:r>
      <w:r>
        <w:rPr>
          <w:rFonts w:cs="Arial"/>
          <w:i/>
          <w:color w:val="000000"/>
        </w:rPr>
        <w:t xml:space="preserve">How the Mighty Fall.  </w:t>
      </w:r>
      <w:r>
        <w:rPr>
          <w:rFonts w:cs="Arial"/>
          <w:color w:val="000000"/>
        </w:rPr>
        <w:t>(After logging in click “Search” and input “Circuit City” as a search term.  To narrow the search, add “business failure” or “Good to Great”.)</w:t>
      </w:r>
    </w:p>
    <w:p w:rsidR="00A52BE0" w:rsidRPr="005B3F60" w:rsidRDefault="00A52BE0" w:rsidP="00A52BE0">
      <w:pPr>
        <w:tabs>
          <w:tab w:val="left" w:pos="1170"/>
        </w:tabs>
        <w:spacing w:after="0" w:line="276" w:lineRule="auto"/>
        <w:ind w:left="1170" w:hanging="1170"/>
        <w:rPr>
          <w:rFonts w:cs="Arial"/>
          <w:color w:val="000000"/>
        </w:rPr>
      </w:pP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Seven:</w:t>
      </w:r>
      <w:r>
        <w:rPr>
          <w:rFonts w:ascii="Berlin Sans FB Demi" w:hAnsi="Berlin Sans FB Demi" w:cs="Arial"/>
          <w:smallCaps/>
          <w:color w:val="000000"/>
        </w:rPr>
        <w:t xml:space="preserve"> </w:t>
      </w:r>
      <w:r w:rsidRPr="008013C8">
        <w:rPr>
          <w:rFonts w:cs="Arial"/>
          <w:b/>
          <w:color w:val="000000"/>
        </w:rPr>
        <w:t>Reading assignment</w:t>
      </w:r>
      <w:r w:rsidRPr="00405E29">
        <w:rPr>
          <w:rFonts w:cs="Arial"/>
          <w:color w:val="000000"/>
        </w:rPr>
        <w:t xml:space="preserve">: </w:t>
      </w:r>
      <w:r w:rsidRPr="008013C8">
        <w:rPr>
          <w:rFonts w:cs="Arial"/>
          <w:i/>
          <w:color w:val="000000"/>
        </w:rPr>
        <w:t>Seven Pillars</w:t>
      </w:r>
      <w:r w:rsidRPr="00405E29">
        <w:rPr>
          <w:rFonts w:cs="Arial"/>
          <w:color w:val="000000"/>
        </w:rPr>
        <w:t xml:space="preserve">, </w:t>
      </w:r>
      <w:r>
        <w:rPr>
          <w:rFonts w:cs="Arial"/>
          <w:color w:val="000000"/>
        </w:rPr>
        <w:t>pages 104-178</w:t>
      </w:r>
    </w:p>
    <w:p w:rsidR="00A52BE0" w:rsidRDefault="00A52BE0" w:rsidP="00A52BE0">
      <w:pPr>
        <w:tabs>
          <w:tab w:val="left" w:pos="1170"/>
        </w:tabs>
        <w:spacing w:after="0" w:line="276" w:lineRule="auto"/>
        <w:ind w:left="1170" w:hanging="1170"/>
        <w:rPr>
          <w:rFonts w:cs="Arial"/>
          <w:color w:val="000000"/>
        </w:rPr>
      </w:pPr>
      <w:r w:rsidRPr="00405E29">
        <w:rPr>
          <w:rFonts w:cs="Arial"/>
          <w:color w:val="000000"/>
        </w:rPr>
        <w:tab/>
      </w:r>
      <w:r w:rsidRPr="004E708F">
        <w:rPr>
          <w:rFonts w:cs="Arial"/>
          <w:b/>
          <w:color w:val="000000"/>
        </w:rPr>
        <w:t>PowerPoint:</w:t>
      </w:r>
      <w:r w:rsidRPr="00405E29">
        <w:rPr>
          <w:rFonts w:cs="Arial"/>
          <w:color w:val="000000"/>
        </w:rPr>
        <w:t xml:space="preserve">  Pillars V and </w:t>
      </w:r>
      <w:r>
        <w:rPr>
          <w:rFonts w:cs="Arial"/>
          <w:color w:val="000000"/>
        </w:rPr>
        <w:t>VII</w:t>
      </w:r>
      <w:r w:rsidRPr="00405E29">
        <w:rPr>
          <w:rFonts w:cs="Arial"/>
          <w:color w:val="000000"/>
        </w:rPr>
        <w:t>—System</w:t>
      </w:r>
      <w:r>
        <w:rPr>
          <w:rFonts w:cs="Arial"/>
          <w:color w:val="000000"/>
        </w:rPr>
        <w:t>s thinking and moral authority</w:t>
      </w:r>
    </w:p>
    <w:p w:rsidR="00A52BE0" w:rsidRDefault="00A52BE0" w:rsidP="00A52BE0">
      <w:pPr>
        <w:tabs>
          <w:tab w:val="left" w:pos="1170"/>
        </w:tabs>
        <w:spacing w:after="0" w:line="276" w:lineRule="auto"/>
        <w:ind w:left="1170" w:hanging="1170"/>
        <w:rPr>
          <w:rFonts w:cs="Arial"/>
          <w:b/>
          <w:color w:val="000000"/>
        </w:rPr>
      </w:pPr>
      <w:r>
        <w:rPr>
          <w:rFonts w:cs="Arial"/>
          <w:b/>
          <w:color w:val="000000"/>
        </w:rPr>
        <w:tab/>
      </w:r>
    </w:p>
    <w:p w:rsidR="00A52BE0" w:rsidRPr="004E708F" w:rsidRDefault="00A52BE0" w:rsidP="00A52BE0">
      <w:pPr>
        <w:tabs>
          <w:tab w:val="left" w:pos="1170"/>
        </w:tabs>
        <w:spacing w:after="0" w:line="276" w:lineRule="auto"/>
        <w:ind w:left="1170" w:hanging="1170"/>
        <w:rPr>
          <w:rFonts w:cs="Arial"/>
          <w:color w:val="000000"/>
        </w:rPr>
      </w:pPr>
      <w:r>
        <w:rPr>
          <w:rFonts w:cs="Arial"/>
          <w:b/>
          <w:color w:val="000000"/>
        </w:rPr>
        <w:tab/>
        <w:t xml:space="preserve">Discussion Board #7:  </w:t>
      </w:r>
      <w:r>
        <w:rPr>
          <w:rFonts w:cs="Arial"/>
          <w:color w:val="000000"/>
        </w:rPr>
        <w:t>Post your PowerPoint presentation as an attachment to an email in this discussion board.  You will view the presentation of at least two other students and comment on the strengths and weaknesses of their presentation.</w:t>
      </w:r>
      <w:r>
        <w:rPr>
          <w:rFonts w:cs="Arial"/>
          <w:b/>
          <w:color w:val="000000"/>
        </w:rPr>
        <w:t xml:space="preserve"> </w:t>
      </w:r>
    </w:p>
    <w:p w:rsidR="00A52BE0" w:rsidRPr="00405E29" w:rsidRDefault="00A52BE0" w:rsidP="00A52BE0">
      <w:pPr>
        <w:tabs>
          <w:tab w:val="left" w:pos="1170"/>
        </w:tabs>
        <w:spacing w:after="0" w:line="276" w:lineRule="auto"/>
        <w:rPr>
          <w:rFonts w:cs="Arial"/>
          <w:color w:val="000000"/>
        </w:rPr>
      </w:pPr>
      <w:r w:rsidRPr="00405E29">
        <w:rPr>
          <w:rFonts w:cs="Arial"/>
          <w:color w:val="000000"/>
        </w:rPr>
        <w:tab/>
        <w:t xml:space="preserve">    </w:t>
      </w:r>
      <w:r w:rsidRPr="00405E29">
        <w:rPr>
          <w:rFonts w:cs="Arial"/>
          <w:color w:val="000000"/>
        </w:rPr>
        <w:tab/>
        <w:t xml:space="preserve">  </w:t>
      </w: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Eight</w:t>
      </w:r>
      <w:r w:rsidRPr="00405E29">
        <w:rPr>
          <w:rFonts w:cs="Arial"/>
          <w:b/>
          <w:color w:val="000000"/>
        </w:rPr>
        <w:t>:</w:t>
      </w:r>
      <w:r>
        <w:rPr>
          <w:rFonts w:cs="Arial"/>
          <w:color w:val="000000"/>
        </w:rPr>
        <w:t xml:space="preserve"> </w:t>
      </w:r>
      <w:r w:rsidRPr="00FE33F5">
        <w:rPr>
          <w:rFonts w:cs="Arial"/>
          <w:b/>
          <w:color w:val="000000"/>
        </w:rPr>
        <w:t>Research Paper Due</w:t>
      </w:r>
      <w:r w:rsidRPr="00405E29">
        <w:rPr>
          <w:rFonts w:cs="Arial"/>
          <w:color w:val="000000"/>
        </w:rPr>
        <w:t xml:space="preserve"> </w:t>
      </w:r>
    </w:p>
    <w:p w:rsidR="00A52BE0" w:rsidRDefault="00A52BE0" w:rsidP="00A52BE0">
      <w:pPr>
        <w:tabs>
          <w:tab w:val="left" w:pos="1170"/>
        </w:tabs>
        <w:spacing w:after="0" w:line="276" w:lineRule="auto"/>
        <w:ind w:left="1170" w:hanging="1170"/>
        <w:rPr>
          <w:rFonts w:cs="Arial"/>
          <w:color w:val="000000"/>
        </w:rPr>
      </w:pPr>
      <w:r w:rsidRPr="00405E29">
        <w:rPr>
          <w:rFonts w:cs="Arial"/>
          <w:color w:val="000000"/>
        </w:rPr>
        <w:tab/>
      </w:r>
      <w:r>
        <w:rPr>
          <w:rFonts w:cs="Arial"/>
          <w:b/>
          <w:color w:val="000000"/>
        </w:rPr>
        <w:t xml:space="preserve">Discussion Board #8: </w:t>
      </w:r>
      <w:r w:rsidRPr="006138A6">
        <w:rPr>
          <w:rFonts w:cs="Arial"/>
          <w:color w:val="000000"/>
        </w:rPr>
        <w:t>Summariz</w:t>
      </w:r>
      <w:r>
        <w:rPr>
          <w:rFonts w:cs="Arial"/>
          <w:color w:val="000000"/>
        </w:rPr>
        <w:t xml:space="preserve">e your understanding of how a “great leader” leads.  Put is in the context of where you are currently employed—if unemployed pick a previous place of employment to illustrate.  Integrate your reading from the various text and audio/video sources.  </w:t>
      </w:r>
    </w:p>
    <w:p w:rsidR="00A52BE0" w:rsidRPr="00FE33F5" w:rsidRDefault="00A52BE0" w:rsidP="00A52BE0">
      <w:pPr>
        <w:tabs>
          <w:tab w:val="left" w:pos="1170"/>
        </w:tabs>
        <w:spacing w:after="0" w:line="276" w:lineRule="auto"/>
        <w:ind w:left="1170" w:hanging="1170"/>
        <w:rPr>
          <w:rFonts w:cs="Arial"/>
          <w:color w:val="000000"/>
        </w:rPr>
      </w:pPr>
    </w:p>
    <w:p w:rsidR="00965A50" w:rsidRPr="00A52BE0" w:rsidRDefault="00A52BE0">
      <w:pPr>
        <w:tabs>
          <w:tab w:val="left" w:pos="1170"/>
        </w:tabs>
        <w:spacing w:after="0" w:line="276" w:lineRule="auto"/>
        <w:rPr>
          <w:rFonts w:cs="Arial"/>
          <w:color w:val="000000"/>
        </w:rPr>
      </w:pPr>
      <w:r>
        <w:rPr>
          <w:rFonts w:cs="Arial"/>
          <w:color w:val="000000"/>
        </w:rPr>
        <w:tab/>
      </w:r>
      <w:r w:rsidRPr="00405E29">
        <w:rPr>
          <w:rFonts w:cs="Arial"/>
          <w:b/>
          <w:color w:val="000000"/>
        </w:rPr>
        <w:t>Final Exam</w:t>
      </w:r>
      <w:r>
        <w:rPr>
          <w:rFonts w:cs="Arial"/>
          <w:b/>
          <w:color w:val="000000"/>
        </w:rPr>
        <w:t xml:space="preserve">: </w:t>
      </w:r>
      <w:r>
        <w:rPr>
          <w:rFonts w:cs="Arial"/>
          <w:color w:val="000000"/>
        </w:rPr>
        <w:t xml:space="preserve">Covering </w:t>
      </w:r>
      <w:r>
        <w:rPr>
          <w:rFonts w:cs="Arial"/>
          <w:i/>
          <w:color w:val="000000"/>
        </w:rPr>
        <w:t xml:space="preserve">Seven Pillars, </w:t>
      </w:r>
      <w:r>
        <w:rPr>
          <w:rFonts w:cs="Arial"/>
          <w:color w:val="000000"/>
        </w:rPr>
        <w:t>PowerPoint, and APA</w:t>
      </w:r>
    </w:p>
    <w:sectPr w:rsidR="00965A50" w:rsidRPr="00A52BE0" w:rsidSect="007B4E1A">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03F" w:rsidRDefault="0012103F" w:rsidP="00BD71A2">
      <w:pPr>
        <w:spacing w:after="0"/>
      </w:pPr>
      <w:r>
        <w:separator/>
      </w:r>
    </w:p>
  </w:endnote>
  <w:endnote w:type="continuationSeparator" w:id="0">
    <w:p w:rsidR="0012103F" w:rsidRDefault="0012103F" w:rsidP="00BD7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1A2" w:rsidRDefault="003A14F1">
    <w:pPr>
      <w:pStyle w:val="Footer"/>
      <w:jc w:val="right"/>
    </w:pPr>
    <w:r>
      <w:fldChar w:fldCharType="begin"/>
    </w:r>
    <w:r>
      <w:instrText xml:space="preserve"> PAGE   \* MERGEFORMAT </w:instrText>
    </w:r>
    <w:r>
      <w:fldChar w:fldCharType="separate"/>
    </w:r>
    <w:r w:rsidR="007B4E1A">
      <w:rPr>
        <w:noProof/>
      </w:rPr>
      <w:t>3</w:t>
    </w:r>
    <w:r>
      <w:rPr>
        <w:noProof/>
      </w:rPr>
      <w:fldChar w:fldCharType="end"/>
    </w:r>
  </w:p>
  <w:p w:rsidR="00BD71A2" w:rsidRDefault="00BD7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03F" w:rsidRDefault="0012103F" w:rsidP="00BD71A2">
      <w:pPr>
        <w:spacing w:after="0"/>
      </w:pPr>
      <w:r>
        <w:separator/>
      </w:r>
    </w:p>
  </w:footnote>
  <w:footnote w:type="continuationSeparator" w:id="0">
    <w:p w:rsidR="0012103F" w:rsidRDefault="0012103F" w:rsidP="00BD71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7EA58D8"/>
    <w:lvl w:ilvl="0">
      <w:numFmt w:val="decimal"/>
      <w:lvlText w:val="*"/>
      <w:lvlJc w:val="left"/>
      <w:pPr>
        <w:ind w:left="0" w:firstLine="0"/>
      </w:pPr>
    </w:lvl>
  </w:abstractNum>
  <w:abstractNum w:abstractNumId="1" w15:restartNumberingAfterBreak="0">
    <w:nsid w:val="068C4E5B"/>
    <w:multiLevelType w:val="multilevel"/>
    <w:tmpl w:val="D64E19B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cs="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3" w15:restartNumberingAfterBreak="0">
    <w:nsid w:val="157D1602"/>
    <w:multiLevelType w:val="multilevel"/>
    <w:tmpl w:val="DCCA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A2A74"/>
    <w:multiLevelType w:val="multilevel"/>
    <w:tmpl w:val="D9F41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951EDA"/>
    <w:multiLevelType w:val="multilevel"/>
    <w:tmpl w:val="8C8A3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3610E7"/>
    <w:multiLevelType w:val="hybridMultilevel"/>
    <w:tmpl w:val="F8C8C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D65C8E"/>
    <w:multiLevelType w:val="hybridMultilevel"/>
    <w:tmpl w:val="E99CAE1C"/>
    <w:lvl w:ilvl="0" w:tplc="35A09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86FE7"/>
    <w:multiLevelType w:val="hybridMultilevel"/>
    <w:tmpl w:val="735048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14116E"/>
    <w:multiLevelType w:val="hybridMultilevel"/>
    <w:tmpl w:val="C01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675CB8"/>
    <w:multiLevelType w:val="hybridMultilevel"/>
    <w:tmpl w:val="859E6B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1"/>
  </w:num>
  <w:num w:numId="5">
    <w:abstractNumId w:val="0"/>
    <w:lvlOverride w:ilvl="0">
      <w:lvl w:ilvl="0">
        <w:numFmt w:val="bullet"/>
        <w:lvlText w:val=""/>
        <w:legacy w:legacy="1" w:legacySpace="0" w:legacyIndent="0"/>
        <w:lvlJc w:val="left"/>
        <w:rPr>
          <w:rFonts w:ascii="Symbol" w:hAnsi="Symbol" w:hint="default"/>
        </w:rPr>
      </w:lvl>
    </w:lvlOverride>
  </w:num>
  <w:num w:numId="6">
    <w:abstractNumId w:val="10"/>
  </w:num>
  <w:num w:numId="7">
    <w:abstractNumId w:val="9"/>
  </w:num>
  <w:num w:numId="8">
    <w:abstractNumId w:val="8"/>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1B0"/>
    <w:rsid w:val="000050B7"/>
    <w:rsid w:val="000137BB"/>
    <w:rsid w:val="00026E8C"/>
    <w:rsid w:val="0006684B"/>
    <w:rsid w:val="00075CD9"/>
    <w:rsid w:val="000A7B04"/>
    <w:rsid w:val="000B1613"/>
    <w:rsid w:val="000C11DC"/>
    <w:rsid w:val="000E55BF"/>
    <w:rsid w:val="00115273"/>
    <w:rsid w:val="0012103F"/>
    <w:rsid w:val="001273E8"/>
    <w:rsid w:val="00144D5D"/>
    <w:rsid w:val="00154B01"/>
    <w:rsid w:val="00161492"/>
    <w:rsid w:val="0016604A"/>
    <w:rsid w:val="0018005C"/>
    <w:rsid w:val="00185706"/>
    <w:rsid w:val="001E0221"/>
    <w:rsid w:val="001E2D15"/>
    <w:rsid w:val="002126BF"/>
    <w:rsid w:val="002667C6"/>
    <w:rsid w:val="002A4EC7"/>
    <w:rsid w:val="002A73E8"/>
    <w:rsid w:val="002C1CEE"/>
    <w:rsid w:val="002D0010"/>
    <w:rsid w:val="002E2BFB"/>
    <w:rsid w:val="002F0C0E"/>
    <w:rsid w:val="00322CB5"/>
    <w:rsid w:val="00322F84"/>
    <w:rsid w:val="00387B55"/>
    <w:rsid w:val="00394ABC"/>
    <w:rsid w:val="00396745"/>
    <w:rsid w:val="003A14F1"/>
    <w:rsid w:val="003B13C7"/>
    <w:rsid w:val="003C2AF5"/>
    <w:rsid w:val="003D336D"/>
    <w:rsid w:val="003D59FD"/>
    <w:rsid w:val="003E76B3"/>
    <w:rsid w:val="0040197A"/>
    <w:rsid w:val="00426111"/>
    <w:rsid w:val="004330EB"/>
    <w:rsid w:val="00460268"/>
    <w:rsid w:val="004A371D"/>
    <w:rsid w:val="004B3CEA"/>
    <w:rsid w:val="004E5B37"/>
    <w:rsid w:val="004F23FB"/>
    <w:rsid w:val="004F6582"/>
    <w:rsid w:val="0051022D"/>
    <w:rsid w:val="00544D9F"/>
    <w:rsid w:val="0054519B"/>
    <w:rsid w:val="00556E2D"/>
    <w:rsid w:val="00571B5B"/>
    <w:rsid w:val="00584CAB"/>
    <w:rsid w:val="005910CC"/>
    <w:rsid w:val="00595E95"/>
    <w:rsid w:val="005D7993"/>
    <w:rsid w:val="005F63C7"/>
    <w:rsid w:val="00664A85"/>
    <w:rsid w:val="006B3B71"/>
    <w:rsid w:val="006B5E0C"/>
    <w:rsid w:val="006B6284"/>
    <w:rsid w:val="006D761E"/>
    <w:rsid w:val="006E2CDB"/>
    <w:rsid w:val="006E3355"/>
    <w:rsid w:val="006E59AD"/>
    <w:rsid w:val="006F0605"/>
    <w:rsid w:val="006F1BE0"/>
    <w:rsid w:val="007102ED"/>
    <w:rsid w:val="00722C00"/>
    <w:rsid w:val="007317F5"/>
    <w:rsid w:val="0076750D"/>
    <w:rsid w:val="00771F3A"/>
    <w:rsid w:val="00776CDD"/>
    <w:rsid w:val="007913F3"/>
    <w:rsid w:val="007A13DA"/>
    <w:rsid w:val="007A25FC"/>
    <w:rsid w:val="007B0759"/>
    <w:rsid w:val="007B17D2"/>
    <w:rsid w:val="007B4E1A"/>
    <w:rsid w:val="007D28B3"/>
    <w:rsid w:val="007E4873"/>
    <w:rsid w:val="007F1BC4"/>
    <w:rsid w:val="007F6443"/>
    <w:rsid w:val="008038B0"/>
    <w:rsid w:val="008208CF"/>
    <w:rsid w:val="0085588D"/>
    <w:rsid w:val="008B01E3"/>
    <w:rsid w:val="00902940"/>
    <w:rsid w:val="00922306"/>
    <w:rsid w:val="00933058"/>
    <w:rsid w:val="009414D0"/>
    <w:rsid w:val="00965A50"/>
    <w:rsid w:val="009A4F58"/>
    <w:rsid w:val="009B75E2"/>
    <w:rsid w:val="009D086A"/>
    <w:rsid w:val="00A24AAA"/>
    <w:rsid w:val="00A2793E"/>
    <w:rsid w:val="00A45EC3"/>
    <w:rsid w:val="00A460EF"/>
    <w:rsid w:val="00A50117"/>
    <w:rsid w:val="00A52666"/>
    <w:rsid w:val="00A52BE0"/>
    <w:rsid w:val="00A54E78"/>
    <w:rsid w:val="00A9116F"/>
    <w:rsid w:val="00AC5ED5"/>
    <w:rsid w:val="00AC7DB5"/>
    <w:rsid w:val="00B05EB5"/>
    <w:rsid w:val="00B063CD"/>
    <w:rsid w:val="00B40B4A"/>
    <w:rsid w:val="00B811B0"/>
    <w:rsid w:val="00B85440"/>
    <w:rsid w:val="00B92C1C"/>
    <w:rsid w:val="00BB555B"/>
    <w:rsid w:val="00BD215D"/>
    <w:rsid w:val="00BD26E9"/>
    <w:rsid w:val="00BD6D98"/>
    <w:rsid w:val="00BD71A2"/>
    <w:rsid w:val="00BE6602"/>
    <w:rsid w:val="00BF0E08"/>
    <w:rsid w:val="00C32851"/>
    <w:rsid w:val="00C448FA"/>
    <w:rsid w:val="00C6138A"/>
    <w:rsid w:val="00C72248"/>
    <w:rsid w:val="00CC5CA9"/>
    <w:rsid w:val="00CD2F2F"/>
    <w:rsid w:val="00CD3831"/>
    <w:rsid w:val="00CF359A"/>
    <w:rsid w:val="00D36A76"/>
    <w:rsid w:val="00D373EA"/>
    <w:rsid w:val="00D41571"/>
    <w:rsid w:val="00D476BF"/>
    <w:rsid w:val="00D924C4"/>
    <w:rsid w:val="00D930E2"/>
    <w:rsid w:val="00DB5482"/>
    <w:rsid w:val="00DD55B6"/>
    <w:rsid w:val="00DE278A"/>
    <w:rsid w:val="00E0694C"/>
    <w:rsid w:val="00E113D0"/>
    <w:rsid w:val="00E300AB"/>
    <w:rsid w:val="00E55039"/>
    <w:rsid w:val="00EA07C0"/>
    <w:rsid w:val="00EA5F89"/>
    <w:rsid w:val="00EB47FE"/>
    <w:rsid w:val="00ED4831"/>
    <w:rsid w:val="00F11DD8"/>
    <w:rsid w:val="00F13EED"/>
    <w:rsid w:val="00F70DD6"/>
    <w:rsid w:val="00FC6170"/>
    <w:rsid w:val="00FE2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89B5F4-575C-49B7-8587-86705E26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11B0"/>
    <w:pPr>
      <w:spacing w:after="200"/>
    </w:pPr>
    <w:rPr>
      <w:rFonts w:ascii="Calibri" w:eastAsia="Calibri" w:hAnsi="Calibri"/>
      <w:sz w:val="22"/>
      <w:szCs w:val="22"/>
    </w:rPr>
  </w:style>
  <w:style w:type="paragraph" w:styleId="Heading1">
    <w:name w:val="heading 1"/>
    <w:basedOn w:val="Normal"/>
    <w:next w:val="Normal"/>
    <w:link w:val="Heading1Char"/>
    <w:uiPriority w:val="9"/>
    <w:qFormat/>
    <w:rsid w:val="009414D0"/>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811B0"/>
    <w:pPr>
      <w:spacing w:before="100" w:beforeAutospacing="1" w:after="100" w:afterAutospacing="1"/>
    </w:pPr>
    <w:rPr>
      <w:rFonts w:ascii="Verdana" w:eastAsia="Times New Roman" w:hAnsi="Verdana"/>
      <w:sz w:val="12"/>
      <w:szCs w:val="12"/>
    </w:rPr>
  </w:style>
  <w:style w:type="paragraph" w:styleId="ListParagraph">
    <w:name w:val="List Paragraph"/>
    <w:basedOn w:val="Normal"/>
    <w:qFormat/>
    <w:rsid w:val="00B811B0"/>
    <w:pPr>
      <w:ind w:left="720"/>
      <w:contextualSpacing/>
    </w:pPr>
  </w:style>
  <w:style w:type="paragraph" w:customStyle="1" w:styleId="Default">
    <w:name w:val="Default"/>
    <w:rsid w:val="00B811B0"/>
    <w:pPr>
      <w:autoSpaceDE w:val="0"/>
      <w:autoSpaceDN w:val="0"/>
      <w:adjustRightInd w:val="0"/>
    </w:pPr>
    <w:rPr>
      <w:color w:val="000000"/>
      <w:sz w:val="24"/>
      <w:szCs w:val="24"/>
    </w:rPr>
  </w:style>
  <w:style w:type="character" w:styleId="Hyperlink">
    <w:name w:val="Hyperlink"/>
    <w:basedOn w:val="DefaultParagraphFont"/>
    <w:rsid w:val="00B811B0"/>
    <w:rPr>
      <w:color w:val="0000FF"/>
      <w:u w:val="single"/>
    </w:rPr>
  </w:style>
  <w:style w:type="table" w:styleId="TableGrid">
    <w:name w:val="Table Grid"/>
    <w:basedOn w:val="TableNormal"/>
    <w:rsid w:val="004F2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414D0"/>
    <w:rPr>
      <w:rFonts w:ascii="Calibri" w:eastAsia="Calibri" w:hAnsi="Calibri"/>
      <w:sz w:val="22"/>
      <w:szCs w:val="22"/>
    </w:rPr>
  </w:style>
  <w:style w:type="character" w:customStyle="1" w:styleId="Heading1Char">
    <w:name w:val="Heading 1 Char"/>
    <w:basedOn w:val="DefaultParagraphFont"/>
    <w:link w:val="Heading1"/>
    <w:uiPriority w:val="9"/>
    <w:rsid w:val="009414D0"/>
    <w:rPr>
      <w:rFonts w:ascii="Cambria" w:eastAsia="Times New Roman" w:hAnsi="Cambria" w:cs="Times New Roman"/>
      <w:b/>
      <w:bCs/>
      <w:kern w:val="32"/>
      <w:sz w:val="32"/>
      <w:szCs w:val="32"/>
    </w:rPr>
  </w:style>
  <w:style w:type="paragraph" w:styleId="BodyText">
    <w:name w:val="Body Text"/>
    <w:basedOn w:val="Normal"/>
    <w:link w:val="BodyTextChar"/>
    <w:uiPriority w:val="99"/>
    <w:rsid w:val="009414D0"/>
    <w:pPr>
      <w:spacing w:after="120"/>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9414D0"/>
    <w:rPr>
      <w:sz w:val="24"/>
      <w:szCs w:val="24"/>
    </w:rPr>
  </w:style>
  <w:style w:type="paragraph" w:styleId="Header">
    <w:name w:val="header"/>
    <w:basedOn w:val="Normal"/>
    <w:link w:val="HeaderChar"/>
    <w:rsid w:val="00BD71A2"/>
    <w:pPr>
      <w:tabs>
        <w:tab w:val="center" w:pos="4680"/>
        <w:tab w:val="right" w:pos="9360"/>
      </w:tabs>
    </w:pPr>
  </w:style>
  <w:style w:type="character" w:customStyle="1" w:styleId="HeaderChar">
    <w:name w:val="Header Char"/>
    <w:basedOn w:val="DefaultParagraphFont"/>
    <w:link w:val="Header"/>
    <w:rsid w:val="00BD71A2"/>
    <w:rPr>
      <w:rFonts w:ascii="Calibri" w:eastAsia="Calibri" w:hAnsi="Calibri"/>
      <w:sz w:val="22"/>
      <w:szCs w:val="22"/>
    </w:rPr>
  </w:style>
  <w:style w:type="paragraph" w:styleId="Footer">
    <w:name w:val="footer"/>
    <w:basedOn w:val="Normal"/>
    <w:link w:val="FooterChar"/>
    <w:uiPriority w:val="99"/>
    <w:rsid w:val="00BD71A2"/>
    <w:pPr>
      <w:tabs>
        <w:tab w:val="center" w:pos="4680"/>
        <w:tab w:val="right" w:pos="9360"/>
      </w:tabs>
    </w:pPr>
  </w:style>
  <w:style w:type="character" w:customStyle="1" w:styleId="FooterChar">
    <w:name w:val="Footer Char"/>
    <w:basedOn w:val="DefaultParagraphFont"/>
    <w:link w:val="Footer"/>
    <w:uiPriority w:val="99"/>
    <w:rsid w:val="00BD71A2"/>
    <w:rPr>
      <w:rFonts w:ascii="Calibri" w:eastAsia="Calibri" w:hAnsi="Calibri"/>
      <w:sz w:val="22"/>
      <w:szCs w:val="22"/>
    </w:rPr>
  </w:style>
  <w:style w:type="paragraph" w:styleId="Title">
    <w:name w:val="Title"/>
    <w:basedOn w:val="Normal"/>
    <w:next w:val="Normal"/>
    <w:link w:val="TitleChar"/>
    <w:uiPriority w:val="10"/>
    <w:qFormat/>
    <w:rsid w:val="00A52BE0"/>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rsid w:val="00A52BE0"/>
    <w:rPr>
      <w:rFonts w:ascii="Cambria"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vantleadershipblog.com" TargetMode="External"/><Relationship Id="rId13" Type="http://schemas.openxmlformats.org/officeDocument/2006/relationships/hyperlink" Target="http://www.jimcollins.com/media_topics/culture.html" TargetMode="External"/><Relationship Id="rId18" Type="http://schemas.openxmlformats.org/officeDocument/2006/relationships/hyperlink" Target="http://office.microsoft.com/en-us/powerpoint-help/create-slides-and-text-RZ101848193.aspx?CTT=1&amp;section=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greenleaf.org" TargetMode="External"/><Relationship Id="rId12" Type="http://schemas.openxmlformats.org/officeDocument/2006/relationships/hyperlink" Target="http://www.youtube.com/watch?v=JUrdbmNBpyY&amp;feature=related" TargetMode="External"/><Relationship Id="rId17" Type="http://schemas.openxmlformats.org/officeDocument/2006/relationships/hyperlink" Target="http://www.youtube.com/watch?v=OHd7s2OzpVI&amp;feature=related" TargetMode="External"/><Relationship Id="rId2" Type="http://schemas.openxmlformats.org/officeDocument/2006/relationships/styles" Target="styles.xml"/><Relationship Id="rId16" Type="http://schemas.openxmlformats.org/officeDocument/2006/relationships/hyperlink" Target="http://www.bing.com/videos/search?q=level+5+leadership+&amp;view=detail&amp;mid=22A15D0A0FAA0C6C965922A15D0A0FAA0C6C9659&amp;first=41&amp;FORM=LKVR1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jimcollins.com/media_topics/brutal-facts.html" TargetMode="External"/><Relationship Id="rId5" Type="http://schemas.openxmlformats.org/officeDocument/2006/relationships/footnotes" Target="footnotes.xml"/><Relationship Id="rId15" Type="http://schemas.openxmlformats.org/officeDocument/2006/relationships/hyperlink" Target="http://www.youtube.com/watch?v=EeLTRC2Ni2o" TargetMode="External"/><Relationship Id="rId10" Type="http://schemas.openxmlformats.org/officeDocument/2006/relationships/hyperlink" Target="http://www.youtube.com/watch?v=EzIzEJq7caI&amp;feature=related" TargetMode="External"/><Relationship Id="rId19" Type="http://schemas.openxmlformats.org/officeDocument/2006/relationships/hyperlink" Target="http://www.galileo.usg.edu/welcome/?Welcome&amp;Welcome&amp;Welcome" TargetMode="External"/><Relationship Id="rId4" Type="http://schemas.openxmlformats.org/officeDocument/2006/relationships/webSettings" Target="webSettings.xml"/><Relationship Id="rId9" Type="http://schemas.openxmlformats.org/officeDocument/2006/relationships/hyperlink" Target="http://www.bing.com/videos/search?q=level+5+leadership+summary&amp;view=detail&amp;mid=F0379EA9E2FA4A45BA3CF0379EA9E2FA4A45BA3C&amp;first=0" TargetMode="External"/><Relationship Id="rId14" Type="http://schemas.openxmlformats.org/officeDocument/2006/relationships/hyperlink" Target="http://www.jimcollins.com/media_topics/flywheel.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A TH 609 RESEARCH AND WRITING</vt:lpstr>
    </vt:vector>
  </TitlesOfParts>
  <Company>BHC</Company>
  <LinksUpToDate>false</LinksUpToDate>
  <CharactersWithSpaces>19683</CharactersWithSpaces>
  <SharedDoc>false</SharedDoc>
  <HLinks>
    <vt:vector size="66" baseType="variant">
      <vt:variant>
        <vt:i4>786525</vt:i4>
      </vt:variant>
      <vt:variant>
        <vt:i4>30</vt:i4>
      </vt:variant>
      <vt:variant>
        <vt:i4>0</vt:i4>
      </vt:variant>
      <vt:variant>
        <vt:i4>5</vt:i4>
      </vt:variant>
      <vt:variant>
        <vt:lpwstr>http://chronicle.com/jobs/2001/10/2001101201c.htm</vt:lpwstr>
      </vt:variant>
      <vt:variant>
        <vt:lpwstr/>
      </vt:variant>
      <vt:variant>
        <vt:i4>65621</vt:i4>
      </vt:variant>
      <vt:variant>
        <vt:i4>27</vt:i4>
      </vt:variant>
      <vt:variant>
        <vt:i4>0</vt:i4>
      </vt:variant>
      <vt:variant>
        <vt:i4>5</vt:i4>
      </vt:variant>
      <vt:variant>
        <vt:lpwstr>http://chronicle.com/jobs/99/09/99091701c.htm</vt:lpwstr>
      </vt:variant>
      <vt:variant>
        <vt:lpwstr/>
      </vt:variant>
      <vt:variant>
        <vt:i4>917597</vt:i4>
      </vt:variant>
      <vt:variant>
        <vt:i4>24</vt:i4>
      </vt:variant>
      <vt:variant>
        <vt:i4>0</vt:i4>
      </vt:variant>
      <vt:variant>
        <vt:i4>5</vt:i4>
      </vt:variant>
      <vt:variant>
        <vt:lpwstr>http://chronicle.com/jobs/2000/03/2000033102c.htm</vt:lpwstr>
      </vt:variant>
      <vt:variant>
        <vt:lpwstr/>
      </vt:variant>
      <vt:variant>
        <vt:i4>458816</vt:i4>
      </vt:variant>
      <vt:variant>
        <vt:i4>21</vt:i4>
      </vt:variant>
      <vt:variant>
        <vt:i4>0</vt:i4>
      </vt:variant>
      <vt:variant>
        <vt:i4>5</vt:i4>
      </vt:variant>
      <vt:variant>
        <vt:lpwstr>http://www.cpp.umich.edu/cpp/test/Careerguides/CVpub2000.htm</vt:lpwstr>
      </vt:variant>
      <vt:variant>
        <vt:lpwstr/>
      </vt:variant>
      <vt:variant>
        <vt:i4>4325389</vt:i4>
      </vt:variant>
      <vt:variant>
        <vt:i4>18</vt:i4>
      </vt:variant>
      <vt:variant>
        <vt:i4>0</vt:i4>
      </vt:variant>
      <vt:variant>
        <vt:i4>5</vt:i4>
      </vt:variant>
      <vt:variant>
        <vt:lpwstr>http://psych.hanover.edu/handbook/vita2.html</vt:lpwstr>
      </vt:variant>
      <vt:variant>
        <vt:lpwstr/>
      </vt:variant>
      <vt:variant>
        <vt:i4>6094848</vt:i4>
      </vt:variant>
      <vt:variant>
        <vt:i4>15</vt:i4>
      </vt:variant>
      <vt:variant>
        <vt:i4>0</vt:i4>
      </vt:variant>
      <vt:variant>
        <vt:i4>5</vt:i4>
      </vt:variant>
      <vt:variant>
        <vt:lpwstr>http://www.lemoyne.edu/OTRP/otrpresources/poster.pdf</vt:lpwstr>
      </vt:variant>
      <vt:variant>
        <vt:lpwstr/>
      </vt:variant>
      <vt:variant>
        <vt:i4>6750320</vt:i4>
      </vt:variant>
      <vt:variant>
        <vt:i4>12</vt:i4>
      </vt:variant>
      <vt:variant>
        <vt:i4>0</vt:i4>
      </vt:variant>
      <vt:variant>
        <vt:i4>5</vt:i4>
      </vt:variant>
      <vt:variant>
        <vt:lpwstr>http://www.anu.edu.au/BoZo/Scott/Talks.html</vt:lpwstr>
      </vt:variant>
      <vt:variant>
        <vt:lpwstr/>
      </vt:variant>
      <vt:variant>
        <vt:i4>5898277</vt:i4>
      </vt:variant>
      <vt:variant>
        <vt:i4>9</vt:i4>
      </vt:variant>
      <vt:variant>
        <vt:i4>0</vt:i4>
      </vt:variant>
      <vt:variant>
        <vt:i4>5</vt:i4>
      </vt:variant>
      <vt:variant>
        <vt:lpwstr>http://www.med.unc.edu/toxicology/students_webpage/advice-students-conference-talk-sharon-downes.pdf</vt:lpwstr>
      </vt:variant>
      <vt:variant>
        <vt:lpwstr/>
      </vt:variant>
      <vt:variant>
        <vt:i4>2490402</vt:i4>
      </vt:variant>
      <vt:variant>
        <vt:i4>6</vt:i4>
      </vt:variant>
      <vt:variant>
        <vt:i4>0</vt:i4>
      </vt:variant>
      <vt:variant>
        <vt:i4>5</vt:i4>
      </vt:variant>
      <vt:variant>
        <vt:lpwstr>http://www.geocities.com/Heartland/Flats/5353/research/jrnls1.html</vt:lpwstr>
      </vt:variant>
      <vt:variant>
        <vt:lpwstr/>
      </vt:variant>
      <vt:variant>
        <vt:i4>5111830</vt:i4>
      </vt:variant>
      <vt:variant>
        <vt:i4>3</vt:i4>
      </vt:variant>
      <vt:variant>
        <vt:i4>0</vt:i4>
      </vt:variant>
      <vt:variant>
        <vt:i4>5</vt:i4>
      </vt:variant>
      <vt:variant>
        <vt:lpwstr>http://www.apastyle.org/fifthchanges.html</vt:lpwstr>
      </vt:variant>
      <vt:variant>
        <vt:lpwstr/>
      </vt:variant>
      <vt:variant>
        <vt:i4>4194375</vt:i4>
      </vt:variant>
      <vt:variant>
        <vt:i4>0</vt:i4>
      </vt:variant>
      <vt:variant>
        <vt:i4>0</vt:i4>
      </vt:variant>
      <vt:variant>
        <vt:i4>5</vt:i4>
      </vt:variant>
      <vt:variant>
        <vt:lpwstr>http://www.apastyle.org/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TH 609 RESEARCH AND WRITING</dc:title>
  <dc:subject/>
  <dc:creator>angelita howard</dc:creator>
  <cp:keywords/>
  <dc:description/>
  <cp:lastModifiedBy>Teresa Harvey</cp:lastModifiedBy>
  <cp:revision>2</cp:revision>
  <cp:lastPrinted>2013-08-27T18:12:00Z</cp:lastPrinted>
  <dcterms:created xsi:type="dcterms:W3CDTF">2020-04-15T21:40:00Z</dcterms:created>
  <dcterms:modified xsi:type="dcterms:W3CDTF">2020-04-15T21:40:00Z</dcterms:modified>
</cp:coreProperties>
</file>